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28A" w:rsidRPr="00B26AB9" w:rsidRDefault="00B26AB9" w:rsidP="00B26AB9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6AB9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</w:t>
      </w:r>
    </w:p>
    <w:p w:rsidR="00C54A1E" w:rsidRPr="00B26AB9" w:rsidRDefault="00C54A1E" w:rsidP="00B26AB9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6AB9">
        <w:rPr>
          <w:rFonts w:ascii="Times New Roman" w:eastAsia="Times New Roman" w:hAnsi="Times New Roman" w:cs="Times New Roman"/>
          <w:sz w:val="28"/>
          <w:szCs w:val="24"/>
          <w:lang w:eastAsia="ru-RU"/>
        </w:rPr>
        <w:t>к постановлению Администрации</w:t>
      </w:r>
    </w:p>
    <w:p w:rsidR="00C54A1E" w:rsidRPr="00B26AB9" w:rsidRDefault="00C54A1E" w:rsidP="00B26AB9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26AB9">
        <w:rPr>
          <w:rFonts w:ascii="Times New Roman" w:eastAsia="Times New Roman" w:hAnsi="Times New Roman" w:cs="Times New Roman"/>
          <w:sz w:val="28"/>
          <w:szCs w:val="24"/>
          <w:lang w:eastAsia="ru-RU"/>
        </w:rPr>
        <w:t>Златоустовского городского округа</w:t>
      </w:r>
    </w:p>
    <w:p w:rsidR="00C54A1E" w:rsidRPr="00B26AB9" w:rsidRDefault="00AF6210" w:rsidP="00B26AB9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C54A1E" w:rsidRPr="00B26AB9">
        <w:rPr>
          <w:rFonts w:ascii="Times New Roman" w:eastAsia="Times New Roman" w:hAnsi="Times New Roman" w:cs="Times New Roman"/>
          <w:sz w:val="28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23.11.2016 г. № 516-П</w:t>
      </w:r>
    </w:p>
    <w:p w:rsidR="00326C38" w:rsidRDefault="00326C38" w:rsidP="007108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03D0" w:rsidRDefault="000803D0" w:rsidP="007108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</w:t>
      </w:r>
    </w:p>
    <w:p w:rsidR="000803D0" w:rsidRDefault="000803D0" w:rsidP="007108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развитию сети </w:t>
      </w:r>
      <w:r w:rsidR="003D4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Златоустовского городского округа </w:t>
      </w:r>
    </w:p>
    <w:p w:rsidR="005C2B4C" w:rsidRDefault="000803D0" w:rsidP="007108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обеспеченности населения услугами </w:t>
      </w:r>
      <w:r w:rsidR="003D4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</w:p>
    <w:p w:rsidR="00463537" w:rsidRDefault="00463537" w:rsidP="0046353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Златоустовского городского округа </w:t>
      </w:r>
    </w:p>
    <w:p w:rsidR="00006830" w:rsidRDefault="00006830" w:rsidP="007108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14DA" w:rsidRDefault="004414DA" w:rsidP="007108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  <w:bookmarkStart w:id="0" w:name="_GoBack"/>
      <w:bookmarkEnd w:id="0"/>
    </w:p>
    <w:p w:rsidR="000803D0" w:rsidRDefault="000803D0" w:rsidP="007108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830" w:rsidRPr="00A14803" w:rsidRDefault="008D5F48" w:rsidP="00B26A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1B2AB1">
        <w:rPr>
          <w:rFonts w:ascii="Times New Roman" w:hAnsi="Times New Roman" w:cs="Times New Roman"/>
          <w:sz w:val="28"/>
          <w:szCs w:val="28"/>
        </w:rPr>
        <w:t>с</w:t>
      </w:r>
      <w:r w:rsidR="003D48D8">
        <w:rPr>
          <w:rFonts w:ascii="Times New Roman" w:hAnsi="Times New Roman" w:cs="Times New Roman"/>
          <w:sz w:val="28"/>
          <w:szCs w:val="28"/>
        </w:rPr>
        <w:t xml:space="preserve"> </w:t>
      </w:r>
      <w:r w:rsidR="004464B8">
        <w:rPr>
          <w:rFonts w:ascii="Times New Roman" w:hAnsi="Times New Roman" w:cs="Times New Roman"/>
          <w:sz w:val="28"/>
          <w:szCs w:val="28"/>
        </w:rPr>
        <w:t xml:space="preserve">пунктом 2 статьи </w:t>
      </w:r>
      <w:r w:rsidR="001B2AB1">
        <w:rPr>
          <w:rFonts w:ascii="Times New Roman" w:hAnsi="Times New Roman" w:cs="Times New Roman"/>
          <w:sz w:val="28"/>
          <w:szCs w:val="28"/>
        </w:rPr>
        <w:t>44 Конституции Российской Федерации о праве граждан</w:t>
      </w:r>
      <w:r w:rsidR="001B2AB1" w:rsidRPr="001B2A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участие в культурной жизни и пользование учреждениями культуры, н</w:t>
      </w:r>
      <w:r w:rsidR="001B2A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 доступ к культурным ценностям, а также </w:t>
      </w:r>
      <w:proofErr w:type="gramStart"/>
      <w:r w:rsidR="004464B8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4464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4B8">
        <w:rPr>
          <w:rFonts w:ascii="Times New Roman" w:hAnsi="Times New Roman" w:cs="Times New Roman"/>
          <w:sz w:val="28"/>
          <w:szCs w:val="28"/>
        </w:rPr>
        <w:t xml:space="preserve">статьями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464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12</w:t>
      </w:r>
      <w:r w:rsidR="004464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30</w:t>
      </w:r>
      <w:r w:rsidR="004464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37</w:t>
      </w:r>
      <w:r w:rsidR="004464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39</w:t>
      </w:r>
      <w:r w:rsidR="004464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40</w:t>
      </w:r>
      <w:r w:rsidR="004464B8" w:rsidRPr="004464B8">
        <w:rPr>
          <w:rFonts w:ascii="Times New Roman" w:hAnsi="Times New Roman" w:cs="Times New Roman"/>
          <w:sz w:val="28"/>
          <w:szCs w:val="28"/>
        </w:rPr>
        <w:t xml:space="preserve">Закона Российской Федерации </w:t>
      </w:r>
      <w:r w:rsidR="00B931F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26AB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931F6">
        <w:rPr>
          <w:rFonts w:ascii="Times New Roman" w:hAnsi="Times New Roman" w:cs="Times New Roman"/>
          <w:sz w:val="28"/>
          <w:szCs w:val="28"/>
        </w:rPr>
        <w:t>от 9 октября 1992 года №</w:t>
      </w:r>
      <w:r w:rsidR="004464B8" w:rsidRPr="004464B8">
        <w:rPr>
          <w:rFonts w:ascii="Times New Roman" w:hAnsi="Times New Roman" w:cs="Times New Roman"/>
          <w:sz w:val="28"/>
          <w:szCs w:val="28"/>
        </w:rPr>
        <w:t xml:space="preserve"> 3612-1 </w:t>
      </w:r>
      <w:r w:rsidR="00B931F6">
        <w:rPr>
          <w:rFonts w:ascii="Times New Roman" w:hAnsi="Times New Roman" w:cs="Times New Roman"/>
          <w:sz w:val="28"/>
          <w:szCs w:val="28"/>
        </w:rPr>
        <w:t>«</w:t>
      </w:r>
      <w:r w:rsidR="004464B8" w:rsidRPr="004464B8">
        <w:rPr>
          <w:rFonts w:ascii="Times New Roman" w:hAnsi="Times New Roman" w:cs="Times New Roman"/>
          <w:sz w:val="28"/>
          <w:szCs w:val="28"/>
        </w:rPr>
        <w:t>Основы законодательства Российской Федерации о культуре</w:t>
      </w:r>
      <w:r w:rsidR="00B931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определяющих права граждан на доступ к культурным ценностям, права и обязанно</w:t>
      </w:r>
      <w:r w:rsidR="001B2AB1">
        <w:rPr>
          <w:rFonts w:ascii="Times New Roman" w:hAnsi="Times New Roman" w:cs="Times New Roman"/>
          <w:sz w:val="28"/>
          <w:szCs w:val="28"/>
        </w:rPr>
        <w:t>сти</w:t>
      </w:r>
      <w:r>
        <w:rPr>
          <w:rFonts w:ascii="Times New Roman" w:hAnsi="Times New Roman" w:cs="Times New Roman"/>
          <w:sz w:val="28"/>
          <w:szCs w:val="28"/>
        </w:rPr>
        <w:t xml:space="preserve"> субъектов культурной деятельности, и</w:t>
      </w:r>
      <w:r w:rsidR="00006830" w:rsidRPr="00A14803">
        <w:rPr>
          <w:rFonts w:ascii="Times New Roman" w:hAnsi="Times New Roman" w:cs="Times New Roman"/>
          <w:sz w:val="28"/>
          <w:szCs w:val="28"/>
        </w:rPr>
        <w:t>сходя из принципов, определенных в «Основах государственной культурной политики», утвержденных Указом Президента Российской Федерации от 24 декабря 2014 г. №808</w:t>
      </w:r>
      <w:r w:rsidR="00B931F6">
        <w:rPr>
          <w:rFonts w:ascii="Times New Roman" w:hAnsi="Times New Roman" w:cs="Times New Roman"/>
          <w:sz w:val="28"/>
          <w:szCs w:val="28"/>
        </w:rPr>
        <w:t>,</w:t>
      </w:r>
      <w:r w:rsidR="004414DA">
        <w:rPr>
          <w:rFonts w:ascii="Times New Roman" w:hAnsi="Times New Roman" w:cs="Times New Roman"/>
          <w:sz w:val="28"/>
          <w:szCs w:val="28"/>
        </w:rPr>
        <w:t xml:space="preserve">в </w:t>
      </w:r>
      <w:r w:rsidR="00C54A1E">
        <w:rPr>
          <w:rFonts w:ascii="Times New Roman" w:hAnsi="Times New Roman" w:cs="Times New Roman"/>
          <w:sz w:val="28"/>
          <w:szCs w:val="28"/>
        </w:rPr>
        <w:t xml:space="preserve">Златоустовском городском округе </w:t>
      </w:r>
      <w:r w:rsidR="004414DA">
        <w:rPr>
          <w:rFonts w:ascii="Times New Roman" w:hAnsi="Times New Roman" w:cs="Times New Roman"/>
          <w:sz w:val="28"/>
          <w:szCs w:val="28"/>
        </w:rPr>
        <w:t xml:space="preserve"> </w:t>
      </w:r>
      <w:r w:rsidR="00006830" w:rsidRPr="00A14803">
        <w:rPr>
          <w:rFonts w:ascii="Times New Roman" w:hAnsi="Times New Roman" w:cs="Times New Roman"/>
          <w:sz w:val="28"/>
          <w:szCs w:val="28"/>
        </w:rPr>
        <w:t>необходимо</w:t>
      </w:r>
      <w:proofErr w:type="gramEnd"/>
      <w:r w:rsidR="00006830" w:rsidRPr="00A14803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:rsidR="00006830" w:rsidRPr="00A14803" w:rsidRDefault="00006830" w:rsidP="00B26A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территориальное и социальное равенство граждан в реализации их права на доступ к культурным ценностям, участие в культурной жизни и пользование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учреждениями 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культуры;</w:t>
      </w:r>
    </w:p>
    <w:p w:rsidR="00006830" w:rsidRPr="00A14803" w:rsidRDefault="00006830" w:rsidP="00B26A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инфраструктуры культурной деятельности;</w:t>
      </w:r>
    </w:p>
    <w:p w:rsidR="00006830" w:rsidRDefault="00006830" w:rsidP="00B26A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благоприятной культурной среды в </w:t>
      </w:r>
      <w:r w:rsidR="00C5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Златоусте 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сельских поселениях</w:t>
      </w:r>
      <w:r w:rsidR="00C54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включая создание клубной сети </w:t>
      </w:r>
      <w:proofErr w:type="spellStart"/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киновидеопоказа</w:t>
      </w:r>
      <w:proofErr w:type="spellEnd"/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C0E52" w:rsidRPr="00A14803" w:rsidRDefault="00EC0E52" w:rsidP="00B26A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библиотечной сети, соответствующей Модельному стандарту деятельности общедоступной библиотеки (утвержден Министерством культуры Российской Федерации 31 октября 2014 г.);</w:t>
      </w:r>
    </w:p>
    <w:p w:rsidR="00006830" w:rsidRPr="00A14803" w:rsidRDefault="00006830" w:rsidP="00B26A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развитой сети театральных, концертных, выставочных залов;</w:t>
      </w:r>
    </w:p>
    <w:p w:rsidR="00006830" w:rsidRDefault="00006830" w:rsidP="00B26A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</w:t>
      </w:r>
      <w:r w:rsidR="004414D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цифровых коммуникационных технологий для обеспечения доступа граждан к культурным ценностям независимо от места проживания.</w:t>
      </w:r>
    </w:p>
    <w:p w:rsidR="009D2657" w:rsidRDefault="00B931F6" w:rsidP="00B26A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237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доступности </w:t>
      </w:r>
      <w:r w:rsidR="009D26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</w:t>
      </w:r>
      <w:r w:rsidR="0022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22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  <w:proofErr w:type="gramEnd"/>
      <w:r w:rsidR="0022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руководствоваться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настоящими</w:t>
      </w:r>
      <w:r w:rsidR="0022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ческими рекомендациями</w:t>
      </w:r>
      <w:r w:rsidR="0022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9D2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позволит преодолеть диспропорции обеспеченности и создать условия для развития сети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9D26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>Златоустовского городского округа</w:t>
      </w:r>
      <w:r w:rsidR="009D26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6C38" w:rsidRDefault="00326C38" w:rsidP="00B26AB9">
      <w:pPr>
        <w:spacing w:after="0" w:line="240" w:lineRule="auto"/>
        <w:ind w:lef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884" w:rsidRPr="004414DA" w:rsidRDefault="009C2884" w:rsidP="0043361C">
      <w:pPr>
        <w:pStyle w:val="a7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4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B31CAE" w:rsidRPr="00E9770D" w:rsidRDefault="00B31CAE" w:rsidP="00314E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CAE" w:rsidRPr="00E9770D" w:rsidRDefault="00B31CAE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4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развитию сети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44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Златоустовского городского округа </w:t>
      </w:r>
      <w:r w:rsidR="0044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обеспеченности населения услугами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учреждений  культуры Златоустовского городского округа</w:t>
      </w:r>
      <w:r w:rsidR="00463537"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разработаны в целях обеспечения доступности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 культуры Златоустовского городского округа</w:t>
      </w:r>
      <w:r w:rsidR="00463537"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оптимального размещения сети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 культуры Златоустовского городского округа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норм миним</w:t>
      </w:r>
      <w:r w:rsid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 необходимых 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видов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 культуры  </w:t>
      </w:r>
      <w:r w:rsidR="00463537"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нормативов обеспеченности населения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 культуры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</w:t>
      </w:r>
      <w:r w:rsidR="004414D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норма» </w:t>
      </w:r>
      <w:r w:rsidR="004414D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минимально допустимое количество сетевых единиц</w:t>
      </w:r>
      <w:proofErr w:type="gramEnd"/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«норматив» </w:t>
      </w:r>
      <w:r w:rsidR="004414D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составляющие нормы, указывающие на объем сети (в единицах), и минимальное значение количества населения, для которого установлены данные нормы, а также время, затраченное на доступ к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 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культуры.</w:t>
      </w:r>
    </w:p>
    <w:p w:rsidR="00006830" w:rsidRPr="00D079ED" w:rsidRDefault="00006830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«сетевой единицей» следует понимать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</w:t>
      </w: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</w:t>
      </w:r>
      <w:r w:rsidRPr="00D0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 от формы собственности, </w:t>
      </w:r>
      <w:r w:rsidRPr="00D079ED">
        <w:rPr>
          <w:rFonts w:ascii="Times New Roman" w:hAnsi="Times New Roman" w:cs="Times New Roman"/>
          <w:sz w:val="28"/>
          <w:szCs w:val="28"/>
        </w:rPr>
        <w:t>оказывающую услуги в пределах одного здания (помещения), а также ее филиалы либо отделы, оказывающие услуги в отдельно стоящих зданиях,</w:t>
      </w:r>
      <w:r w:rsidR="00E9770D" w:rsidRPr="00D079ED">
        <w:rPr>
          <w:rFonts w:ascii="Times New Roman" w:hAnsi="Times New Roman" w:cs="Times New Roman"/>
          <w:sz w:val="28"/>
          <w:szCs w:val="28"/>
        </w:rPr>
        <w:t xml:space="preserve"> в том числе иных населенных пунктов, </w:t>
      </w:r>
      <w:r w:rsidRPr="00D079ED">
        <w:rPr>
          <w:rFonts w:ascii="Times New Roman" w:hAnsi="Times New Roman" w:cs="Times New Roman"/>
          <w:sz w:val="28"/>
          <w:szCs w:val="28"/>
        </w:rPr>
        <w:t>либо в помещениях учреждений культуры</w:t>
      </w:r>
      <w:r w:rsidR="00E9770D" w:rsidRPr="00D079ED">
        <w:rPr>
          <w:rFonts w:ascii="Times New Roman" w:hAnsi="Times New Roman" w:cs="Times New Roman"/>
          <w:sz w:val="28"/>
          <w:szCs w:val="28"/>
        </w:rPr>
        <w:t xml:space="preserve"> иных функциональных видов.</w:t>
      </w:r>
    </w:p>
    <w:p w:rsidR="00006830" w:rsidRPr="00C10021" w:rsidRDefault="00B31CAE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Условия оптимального </w:t>
      </w:r>
      <w:proofErr w:type="gramStart"/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</w:t>
      </w:r>
      <w:r w:rsidR="00AB4AFF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видов </w:t>
      </w:r>
      <w:r w:rsidR="00463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учреждений </w:t>
      </w:r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культуры</w:t>
      </w:r>
      <w:r w:rsidR="00463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Златоустовского городского округа</w:t>
      </w:r>
      <w:proofErr w:type="gramEnd"/>
      <w:r w:rsidR="00463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B4AFF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устанавливаются органом</w:t>
      </w:r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исполнительной власти</w:t>
      </w:r>
      <w:r w:rsidR="00AB4AFF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63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Златоустовского городского округа</w:t>
      </w:r>
      <w:r w:rsidR="00AB4AFF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исходя из </w:t>
      </w:r>
      <w:r w:rsidR="00AB4AFF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закрепленных за ним полномочий,</w:t>
      </w:r>
      <w:r w:rsidR="00463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органов местного сам</w:t>
      </w:r>
      <w:r w:rsidR="00006830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оуправления в сфере культуры в пределах собственных средств с учетом </w:t>
      </w:r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рекомендуемой нормативной потребности</w:t>
      </w:r>
      <w:r w:rsidR="00006830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06830" w:rsidRPr="00D079ED" w:rsidRDefault="006106D6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</w:t>
      </w:r>
      <w:r w:rsidR="00006830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Расчет нормативной по</w:t>
      </w:r>
      <w:r w:rsidR="002237DA" w:rsidRPr="00C100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требности </w:t>
      </w:r>
      <w:r w:rsidR="0046353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Златоустовского городского округа</w:t>
      </w:r>
      <w:r w:rsidR="00463537" w:rsidRPr="00D0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830" w:rsidRPr="00D079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объектах культуры должен предусматривать:</w:t>
      </w:r>
    </w:p>
    <w:p w:rsidR="00006830" w:rsidRPr="00E9770D" w:rsidRDefault="00E9770D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7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-вид </w:t>
      </w:r>
      <w:r w:rsidR="00006830" w:rsidRPr="00D079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исходя из его функционального значения</w:t>
      </w:r>
      <w:r w:rsidR="003952FD" w:rsidRPr="00D079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3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79E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специализации, профиля;</w:t>
      </w:r>
    </w:p>
    <w:p w:rsidR="00E9770D" w:rsidRDefault="00006830" w:rsidP="00B26AB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803">
        <w:rPr>
          <w:rFonts w:ascii="Times New Roman" w:hAnsi="Times New Roman" w:cs="Times New Roman"/>
          <w:sz w:val="28"/>
          <w:szCs w:val="28"/>
        </w:rPr>
        <w:t>-</w:t>
      </w:r>
      <w:r w:rsidR="00E9770D">
        <w:rPr>
          <w:rFonts w:ascii="Times New Roman" w:hAnsi="Times New Roman" w:cs="Times New Roman"/>
          <w:sz w:val="28"/>
          <w:szCs w:val="28"/>
        </w:rPr>
        <w:t xml:space="preserve">нормативное значение (количество) сетевых единиц различных функциональных видов </w:t>
      </w:r>
      <w:r w:rsidR="00463537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E9770D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AB4AFF">
        <w:rPr>
          <w:rFonts w:ascii="Times New Roman" w:hAnsi="Times New Roman" w:cs="Times New Roman"/>
          <w:sz w:val="28"/>
          <w:szCs w:val="28"/>
        </w:rPr>
        <w:t>ы</w:t>
      </w:r>
      <w:r w:rsidR="00E9770D">
        <w:rPr>
          <w:rFonts w:ascii="Times New Roman" w:hAnsi="Times New Roman" w:cs="Times New Roman"/>
          <w:sz w:val="28"/>
          <w:szCs w:val="28"/>
        </w:rPr>
        <w:t xml:space="preserve">, обеспечивающих комплекс услуг в соответствии с полномочиями </w:t>
      </w:r>
      <w:r w:rsidR="00465429" w:rsidRPr="004654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сфере культуры органов </w:t>
      </w:r>
      <w:r w:rsidR="00463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65429" w:rsidRPr="0046542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местного самоуправления</w:t>
      </w:r>
      <w:r w:rsidR="004635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463537">
        <w:rPr>
          <w:rFonts w:ascii="Times New Roman" w:hAnsi="Times New Roman" w:cs="Times New Roman"/>
          <w:sz w:val="28"/>
          <w:szCs w:val="28"/>
        </w:rPr>
        <w:t>Златоустовского округа</w:t>
      </w:r>
      <w:r w:rsidR="00465429">
        <w:rPr>
          <w:rFonts w:ascii="Times New Roman" w:hAnsi="Times New Roman" w:cs="Times New Roman"/>
          <w:sz w:val="28"/>
          <w:szCs w:val="28"/>
        </w:rPr>
        <w:t>;</w:t>
      </w:r>
    </w:p>
    <w:p w:rsidR="00E9770D" w:rsidRDefault="00E9770D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-нормативное значение (количество) населения, для которого должны быть обеспечены услуги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культуры;</w:t>
      </w:r>
    </w:p>
    <w:p w:rsidR="00E9770D" w:rsidRDefault="00E9770D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70D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-показатель территориальной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(время в пути до объекта).</w:t>
      </w:r>
    </w:p>
    <w:p w:rsidR="007B50CA" w:rsidRPr="00C10021" w:rsidRDefault="007B50CA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2237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расчете нормативной потребности в строительстве объектов </w:t>
      </w:r>
      <w:r w:rsidR="002237DA" w:rsidRPr="00C100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культуры необходимо учитывать их мощность </w:t>
      </w:r>
      <w:r w:rsidR="00006830" w:rsidRPr="00C10021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(количество мест на 1 000 чел</w:t>
      </w:r>
      <w:r w:rsidR="00465429" w:rsidRPr="00C1002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="00006830" w:rsidRPr="00C1002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830" w:rsidRPr="00C10021">
        <w:rPr>
          <w:rFonts w:ascii="Times New Roman" w:hAnsi="Times New Roman" w:cs="Times New Roman"/>
          <w:sz w:val="28"/>
          <w:szCs w:val="28"/>
        </w:rPr>
        <w:t>Р</w:t>
      </w:r>
      <w:r w:rsidR="00465429" w:rsidRPr="00C10021">
        <w:rPr>
          <w:rFonts w:ascii="Times New Roman" w:hAnsi="Times New Roman" w:cs="Times New Roman"/>
          <w:sz w:val="28"/>
          <w:szCs w:val="28"/>
        </w:rPr>
        <w:t>екомендую</w:t>
      </w:r>
      <w:r w:rsidR="00006830" w:rsidRPr="00C10021">
        <w:rPr>
          <w:rFonts w:ascii="Times New Roman" w:hAnsi="Times New Roman" w:cs="Times New Roman"/>
          <w:sz w:val="28"/>
          <w:szCs w:val="28"/>
        </w:rPr>
        <w:t>тся показатели мощности (количество мест в зале) в театрах, концертных залах и учреждениях культуры клубного типа из расчета количества мест на 1 000 жителей в соответствии с Приложением, которое является неотъемлемой частью дан</w:t>
      </w:r>
      <w:r w:rsidR="002237DA" w:rsidRPr="00C10021">
        <w:rPr>
          <w:rFonts w:ascii="Times New Roman" w:hAnsi="Times New Roman" w:cs="Times New Roman"/>
          <w:sz w:val="28"/>
          <w:szCs w:val="28"/>
        </w:rPr>
        <w:t>ных методических рекомендаций.</w:t>
      </w:r>
    </w:p>
    <w:p w:rsidR="007B50CA" w:rsidRPr="00A14803" w:rsidRDefault="006106D6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021">
        <w:rPr>
          <w:rFonts w:ascii="Times New Roman" w:hAnsi="Times New Roman" w:cs="Times New Roman"/>
          <w:sz w:val="28"/>
          <w:szCs w:val="28"/>
        </w:rPr>
        <w:t>4.</w:t>
      </w:r>
      <w:r w:rsidR="007B50CA" w:rsidRPr="00C1002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оптимального размещения объектов культуры должны</w:t>
      </w:r>
      <w:r w:rsidR="007B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учитывать</w:t>
      </w:r>
      <w:r w:rsidR="007B50CA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B50CA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-существующую обеспеченность населения объектами культуры;</w:t>
      </w:r>
    </w:p>
    <w:p w:rsidR="00102269" w:rsidRPr="00A14803" w:rsidRDefault="00102269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-функциональное многообразие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культуры;</w:t>
      </w:r>
    </w:p>
    <w:p w:rsidR="007B50CA" w:rsidRPr="00A14803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-специфику территории</w:t>
      </w:r>
      <w:r w:rsidR="00102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числе: культурно-исторические особенности; 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численность, плотность и демографический состав населения, природно-климатические условия, транспортную инфраструктуру и социально-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экономическ</w:t>
      </w:r>
      <w:r w:rsidR="001022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особенности развития </w:t>
      </w:r>
      <w:r w:rsidR="008B1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3537" w:rsidRPr="00A14803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-прогноз изменения демографического состава населения и бюджетной </w:t>
      </w:r>
      <w:r w:rsidRPr="003B7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обеспеченности </w:t>
      </w:r>
      <w:r w:rsidR="008B1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Златоустовского городского округа</w:t>
      </w:r>
      <w:r w:rsidR="00463537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770D" w:rsidRDefault="00E9770D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-критерии доступности услуг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3B7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для населения.</w:t>
      </w:r>
    </w:p>
    <w:p w:rsidR="007B50CA" w:rsidRPr="007B50CA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доступности услуг </w:t>
      </w:r>
      <w:r w:rsidR="0046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 w:rsidRPr="007B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культуры:</w:t>
      </w:r>
    </w:p>
    <w:p w:rsidR="007B50CA" w:rsidRPr="00A14803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-возможность выбора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культуры;</w:t>
      </w:r>
    </w:p>
    <w:p w:rsidR="007B50CA" w:rsidRPr="00A14803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-развитие выездных, электронных, дистанционных и иных форм предоставления услуг;</w:t>
      </w:r>
    </w:p>
    <w:p w:rsidR="007B50CA" w:rsidRPr="00A14803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-возможность получения гражданами услуг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учреждениями 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исходя из уровня их доходов и с учетом установленных льгот;</w:t>
      </w:r>
    </w:p>
    <w:p w:rsidR="00465429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-сохранение бесплатности для населения основных услуг общедоступных библиотек и занятий любительским искусством; </w:t>
      </w:r>
    </w:p>
    <w:p w:rsidR="007B50CA" w:rsidRDefault="00465429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B50CA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полноту, актуальность и достоверность информации о порядке предоставления услуг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</w:t>
      </w:r>
      <w:r w:rsidR="007B50CA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культуры;</w:t>
      </w:r>
    </w:p>
    <w:p w:rsidR="006405E4" w:rsidRPr="00A14803" w:rsidRDefault="006405E4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-наличие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для детей</w:t>
      </w:r>
      <w:r w:rsidR="002C3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молодёжи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50CA" w:rsidRDefault="007B50CA" w:rsidP="00B26AB9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-наличие в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учреждениях 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условий предоставления услуг людям с ограниченными </w:t>
      </w:r>
      <w:r w:rsidR="006405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возможностями жизнедеятельности.</w:t>
      </w:r>
    </w:p>
    <w:p w:rsidR="00D759F4" w:rsidRPr="00102269" w:rsidRDefault="006106D6" w:rsidP="00B26AB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B50CA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Оптимальное территориальное размещение сетевых единиц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7B50CA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может быть достигнуто путем их укрупнения (присоединения) </w:t>
      </w:r>
      <w:r w:rsidR="006C7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7B50CA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загруженных менее чем на 50</w:t>
      </w:r>
      <w:r w:rsidR="006C7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</w:t>
      </w:r>
      <w:r w:rsidR="007B50CA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исключением учреждений, расположенных в сельской местности), а также за счет создания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7B50CA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предоставляющих комплексные услуги, в том числе на условиях государственно-частного партнерства.</w:t>
      </w:r>
    </w:p>
    <w:p w:rsidR="00D341DC" w:rsidRPr="00A14803" w:rsidRDefault="006106D6" w:rsidP="00B26AB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B50CA">
        <w:rPr>
          <w:rFonts w:ascii="Times New Roman" w:hAnsi="Times New Roman" w:cs="Times New Roman"/>
          <w:sz w:val="28"/>
          <w:szCs w:val="28"/>
        </w:rPr>
        <w:t>Размещение объектов культуры, в</w:t>
      </w:r>
      <w:r w:rsidR="00E95C5F" w:rsidRPr="00A14803">
        <w:rPr>
          <w:rFonts w:ascii="Times New Roman" w:hAnsi="Times New Roman" w:cs="Times New Roman"/>
          <w:sz w:val="28"/>
          <w:szCs w:val="28"/>
        </w:rPr>
        <w:t xml:space="preserve"> соответствии с Градостроительны</w:t>
      </w:r>
      <w:r w:rsidR="007B50CA">
        <w:rPr>
          <w:rFonts w:ascii="Times New Roman" w:hAnsi="Times New Roman" w:cs="Times New Roman"/>
          <w:sz w:val="28"/>
          <w:szCs w:val="28"/>
        </w:rPr>
        <w:t xml:space="preserve">м кодексом Российской Федерации, </w:t>
      </w:r>
      <w:r w:rsidR="00D341DC" w:rsidRPr="00A14803">
        <w:rPr>
          <w:rFonts w:ascii="Times New Roman" w:hAnsi="Times New Roman" w:cs="Times New Roman"/>
          <w:sz w:val="28"/>
          <w:szCs w:val="28"/>
        </w:rPr>
        <w:t xml:space="preserve">должно предусматриваться при </w:t>
      </w:r>
      <w:r w:rsidR="00D341DC" w:rsidRPr="00A14803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разработке нормативов градостроительного проектирования, схем территориального планирования, генеральных планов городских и сельских поселений, проектов планировки общественных центров,</w:t>
      </w:r>
      <w:r w:rsidR="00D341DC" w:rsidRPr="00A14803">
        <w:rPr>
          <w:rFonts w:ascii="Times New Roman" w:hAnsi="Times New Roman" w:cs="Times New Roman"/>
          <w:sz w:val="28"/>
          <w:szCs w:val="28"/>
        </w:rPr>
        <w:t xml:space="preserve"> жилых районов города.</w:t>
      </w:r>
    </w:p>
    <w:p w:rsidR="00D341DC" w:rsidRPr="003B7FE8" w:rsidRDefault="00D341DC" w:rsidP="00B26AB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FE8">
        <w:rPr>
          <w:rFonts w:ascii="Times New Roman" w:hAnsi="Times New Roman" w:cs="Times New Roman"/>
          <w:sz w:val="28"/>
          <w:szCs w:val="28"/>
        </w:rPr>
        <w:t xml:space="preserve">Региональные </w:t>
      </w:r>
      <w:r w:rsidRPr="006C7A10">
        <w:rPr>
          <w:rFonts w:ascii="Times New Roman" w:hAnsi="Times New Roman" w:cs="Times New Roman"/>
          <w:sz w:val="28"/>
          <w:szCs w:val="28"/>
        </w:rPr>
        <w:t>нормативы</w:t>
      </w:r>
      <w:r w:rsidRPr="003B7FE8">
        <w:rPr>
          <w:rFonts w:ascii="Times New Roman" w:hAnsi="Times New Roman" w:cs="Times New Roman"/>
          <w:sz w:val="28"/>
          <w:szCs w:val="28"/>
        </w:rPr>
        <w:t xml:space="preserve">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и местного значения, а также расчетных показателей максимально допустимого уровня территориальной доступности социальных объектов для населения </w:t>
      </w:r>
      <w:r w:rsidR="006C7A10">
        <w:rPr>
          <w:rFonts w:ascii="Times New Roman" w:hAnsi="Times New Roman" w:cs="Times New Roman"/>
          <w:sz w:val="28"/>
          <w:szCs w:val="28"/>
        </w:rPr>
        <w:t>Челябинской области</w:t>
      </w:r>
      <w:r w:rsidRPr="003B7FE8">
        <w:rPr>
          <w:rFonts w:ascii="Times New Roman" w:hAnsi="Times New Roman" w:cs="Times New Roman"/>
          <w:sz w:val="28"/>
          <w:szCs w:val="28"/>
        </w:rPr>
        <w:t xml:space="preserve"> и </w:t>
      </w:r>
      <w:r w:rsidR="008050EF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3B7FE8">
        <w:rPr>
          <w:rFonts w:ascii="Times New Roman" w:hAnsi="Times New Roman" w:cs="Times New Roman"/>
          <w:sz w:val="28"/>
          <w:szCs w:val="28"/>
        </w:rPr>
        <w:t>.</w:t>
      </w:r>
      <w:r w:rsidR="004F20F5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19CD" w:rsidRDefault="008319CD" w:rsidP="00B26AB9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B7FE8">
        <w:rPr>
          <w:rFonts w:ascii="Times New Roman" w:hAnsi="Times New Roman" w:cs="Times New Roman"/>
          <w:sz w:val="28"/>
          <w:szCs w:val="28"/>
        </w:rPr>
        <w:t xml:space="preserve">В целях обеспечения доступности нормативы градостроительного проектирования должны предусматривать </w:t>
      </w:r>
      <w:r w:rsidRPr="003B7FE8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размещение отдельно стоящих, встроенных или пристроенных объектов культуры в составе жилых зон и отдельно-стоящих объектов культуры в составе общественно-деловых и рекреационных зон.</w:t>
      </w:r>
    </w:p>
    <w:p w:rsidR="00E57D05" w:rsidRPr="00A14803" w:rsidRDefault="006106D6" w:rsidP="00B26AB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E57D05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доступность услуг государственных </w:t>
      </w:r>
      <w:r w:rsidR="00E5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="0080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E5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 обеспечивается за счет шаговой и транспортной доступности, а также </w:t>
      </w:r>
      <w:r w:rsidR="00E57D05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информационно-коммуникационных технологий доступа к электронным ресурсам (виртуальным </w:t>
      </w:r>
      <w:r w:rsidR="00E57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экскурсиям, </w:t>
      </w:r>
      <w:r w:rsidR="00E57D05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спектаклям</w:t>
      </w:r>
      <w:r w:rsidR="00E57D0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концертам</w:t>
      </w:r>
      <w:r w:rsidR="00E57D05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путем организации гастролей.</w:t>
      </w:r>
    </w:p>
    <w:p w:rsidR="007F2C3F" w:rsidRPr="00A14803" w:rsidRDefault="00EF7A2F" w:rsidP="00B26AB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9" w:history="1">
        <w:r w:rsidR="007F2C3F" w:rsidRPr="00A14803">
          <w:rPr>
            <w:rFonts w:ascii="Times New Roman" w:hAnsi="Times New Roman" w:cs="Times New Roman"/>
            <w:bCs/>
            <w:sz w:val="28"/>
            <w:szCs w:val="28"/>
          </w:rPr>
          <w:t>Порядок</w:t>
        </w:r>
      </w:hyperlink>
      <w:r w:rsidR="008050EF">
        <w:t xml:space="preserve"> </w:t>
      </w:r>
      <w:proofErr w:type="gramStart"/>
      <w:r w:rsidR="007F2C3F" w:rsidRPr="00A14803">
        <w:rPr>
          <w:rFonts w:ascii="Times New Roman" w:hAnsi="Times New Roman" w:cs="Times New Roman"/>
          <w:bCs/>
          <w:sz w:val="28"/>
          <w:szCs w:val="28"/>
        </w:rPr>
        <w:t xml:space="preserve">обеспечения условий </w:t>
      </w:r>
      <w:r w:rsidR="007F2C3F">
        <w:rPr>
          <w:rFonts w:ascii="Times New Roman" w:hAnsi="Times New Roman" w:cs="Times New Roman"/>
          <w:bCs/>
          <w:sz w:val="28"/>
          <w:szCs w:val="28"/>
        </w:rPr>
        <w:t xml:space="preserve">доступности </w:t>
      </w:r>
      <w:r w:rsidR="008050EF">
        <w:rPr>
          <w:rFonts w:ascii="Times New Roman" w:hAnsi="Times New Roman" w:cs="Times New Roman"/>
          <w:bCs/>
          <w:sz w:val="28"/>
          <w:szCs w:val="28"/>
        </w:rPr>
        <w:t xml:space="preserve">учреждений </w:t>
      </w:r>
      <w:r w:rsidR="007F2C3F">
        <w:rPr>
          <w:rFonts w:ascii="Times New Roman" w:hAnsi="Times New Roman" w:cs="Times New Roman"/>
          <w:bCs/>
          <w:sz w:val="28"/>
          <w:szCs w:val="28"/>
        </w:rPr>
        <w:t xml:space="preserve"> культуры</w:t>
      </w:r>
      <w:proofErr w:type="gramEnd"/>
      <w:r w:rsidR="007F2C3F">
        <w:rPr>
          <w:rFonts w:ascii="Times New Roman" w:hAnsi="Times New Roman" w:cs="Times New Roman"/>
          <w:bCs/>
          <w:sz w:val="28"/>
          <w:szCs w:val="28"/>
        </w:rPr>
        <w:t xml:space="preserve"> для инвалидов устанавливается </w:t>
      </w:r>
      <w:r w:rsidR="007F2C3F" w:rsidRPr="00A14803">
        <w:rPr>
          <w:rFonts w:ascii="Times New Roman" w:hAnsi="Times New Roman" w:cs="Times New Roman"/>
          <w:bCs/>
          <w:sz w:val="28"/>
          <w:szCs w:val="28"/>
        </w:rPr>
        <w:t>в соответствии с законодательством Российской Федерации о социальной защите инвалидов.</w:t>
      </w:r>
    </w:p>
    <w:p w:rsidR="006405E4" w:rsidRDefault="006405E4" w:rsidP="00B26AB9">
      <w:pPr>
        <w:pStyle w:val="ConsPlusNormal"/>
        <w:suppressAutoHyphens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464B8" w:rsidRDefault="004464B8" w:rsidP="004464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Нормы и нормативы размещения библиотек</w:t>
      </w:r>
    </w:p>
    <w:p w:rsidR="004464B8" w:rsidRDefault="004464B8" w:rsidP="004464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64B8" w:rsidRDefault="007E0AF6" w:rsidP="00B26AB9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464B8">
        <w:rPr>
          <w:rFonts w:ascii="Times New Roman" w:hAnsi="Times New Roman" w:cs="Times New Roman"/>
          <w:sz w:val="28"/>
          <w:szCs w:val="28"/>
        </w:rPr>
        <w:t xml:space="preserve">.В соответствии с законодательством Российской Федерации </w:t>
      </w:r>
      <w:r w:rsidR="004464B8">
        <w:rPr>
          <w:rFonts w:ascii="Times New Roman" w:eastAsiaTheme="minorHAnsi" w:hAnsi="Times New Roman" w:cs="Times New Roman"/>
          <w:sz w:val="28"/>
          <w:szCs w:val="28"/>
          <w:lang w:eastAsia="en-US"/>
        </w:rPr>
        <w:t>в основе государственной политики в области библиотечного дела лежит принцип создания условий для всеобщей доступности информации и культурных ценностей, собираемых и предоставляемых в пользование библиотеками.</w:t>
      </w:r>
    </w:p>
    <w:p w:rsidR="004464B8" w:rsidRDefault="004464B8" w:rsidP="00B26A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 ответственно перед гражданами за обеспечение условий для общедоступности культурной деятельности, культурных ценностей и благ, а также сохранение бесплатности для населения основных услуг общедоступных библиотек.</w:t>
      </w:r>
    </w:p>
    <w:p w:rsidR="004464B8" w:rsidRDefault="004464B8" w:rsidP="00B26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государственной власти </w:t>
      </w:r>
      <w:r w:rsidR="007E0AF6">
        <w:rPr>
          <w:rFonts w:ascii="Times New Roman" w:hAnsi="Times New Roman" w:cs="Times New Roman"/>
          <w:sz w:val="28"/>
          <w:szCs w:val="28"/>
        </w:rPr>
        <w:t>Челябинской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органы местного самоуправления</w:t>
      </w:r>
      <w:r w:rsidR="007E0AF6">
        <w:rPr>
          <w:rFonts w:ascii="Times New Roman" w:hAnsi="Times New Roman" w:cs="Times New Roman"/>
          <w:sz w:val="28"/>
          <w:szCs w:val="28"/>
        </w:rPr>
        <w:t xml:space="preserve"> </w:t>
      </w:r>
      <w:r w:rsidR="008050EF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обеспечивают:</w:t>
      </w:r>
    </w:p>
    <w:p w:rsidR="004464B8" w:rsidRDefault="004464B8" w:rsidP="00B26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комплектования и обеспечения сохранности фондов муниципальных библиотек;</w:t>
      </w:r>
    </w:p>
    <w:p w:rsidR="004464B8" w:rsidRDefault="004464B8" w:rsidP="00B26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прав граждан на библиотечное обслуживание;</w:t>
      </w:r>
    </w:p>
    <w:p w:rsidR="004464B8" w:rsidRDefault="004464B8" w:rsidP="00B26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досту</w:t>
      </w:r>
      <w:r w:rsidR="007E0AF6">
        <w:rPr>
          <w:rFonts w:ascii="Times New Roman" w:hAnsi="Times New Roman" w:cs="Times New Roman"/>
          <w:sz w:val="28"/>
          <w:szCs w:val="28"/>
        </w:rPr>
        <w:t xml:space="preserve">пности для инвалидов </w:t>
      </w:r>
      <w:r w:rsidR="008050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библиотек</w:t>
      </w:r>
      <w:r w:rsidR="007E0AF6">
        <w:rPr>
          <w:rFonts w:ascii="Times New Roman" w:hAnsi="Times New Roman" w:cs="Times New Roman"/>
          <w:sz w:val="28"/>
          <w:szCs w:val="28"/>
        </w:rPr>
        <w:t xml:space="preserve"> </w:t>
      </w:r>
      <w:r w:rsidR="008050EF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64B8" w:rsidRDefault="004464B8" w:rsidP="00B26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местного самоуправления </w:t>
      </w:r>
      <w:r w:rsidR="008050EF">
        <w:rPr>
          <w:rFonts w:ascii="Times New Roman" w:hAnsi="Times New Roman" w:cs="Times New Roman"/>
          <w:sz w:val="28"/>
          <w:szCs w:val="28"/>
        </w:rPr>
        <w:t xml:space="preserve">Златоустовского городского округа </w:t>
      </w:r>
      <w:r w:rsidR="007E0A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вправе принимать решения и осуществлять действия, которые влекут ухудшение материально-технического обеспечения действующих библиотек, находящихся на бюджетном финансировании, их перевод в помещения, не соответствующие требованиям охраны труда, хранения библиотечных фондов и библиотечного обслуживания.</w:t>
      </w:r>
    </w:p>
    <w:p w:rsidR="004464B8" w:rsidRDefault="004464B8" w:rsidP="00B26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Рекомендуемые нормы и нормативы размещения библиотек</w:t>
      </w:r>
      <w:r w:rsidR="00E52300">
        <w:rPr>
          <w:rFonts w:ascii="Times New Roman" w:hAnsi="Times New Roman" w:cs="Times New Roman"/>
          <w:sz w:val="28"/>
          <w:szCs w:val="28"/>
        </w:rPr>
        <w:t xml:space="preserve"> указаны</w:t>
      </w:r>
      <w:r w:rsidR="008050EF">
        <w:rPr>
          <w:rFonts w:ascii="Times New Roman" w:hAnsi="Times New Roman" w:cs="Times New Roman"/>
          <w:sz w:val="28"/>
          <w:szCs w:val="28"/>
        </w:rPr>
        <w:t xml:space="preserve"> </w:t>
      </w:r>
      <w:r w:rsidR="00E52300">
        <w:rPr>
          <w:rFonts w:ascii="Times New Roman" w:hAnsi="Times New Roman" w:cs="Times New Roman"/>
          <w:sz w:val="28"/>
          <w:szCs w:val="28"/>
        </w:rPr>
        <w:t>в таблице 1.</w:t>
      </w:r>
    </w:p>
    <w:p w:rsidR="00B26AB9" w:rsidRDefault="00B26AB9" w:rsidP="00B26A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64B8" w:rsidRPr="00E52300" w:rsidRDefault="004464B8" w:rsidP="004464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52300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1946"/>
        <w:gridCol w:w="2248"/>
        <w:gridCol w:w="2028"/>
        <w:gridCol w:w="1224"/>
        <w:gridCol w:w="2192"/>
      </w:tblGrid>
      <w:tr w:rsidR="004464B8" w:rsidTr="008050EF"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B8" w:rsidRDefault="004464B8" w:rsidP="007E0A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4336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673" w:rsidRDefault="004464B8" w:rsidP="007E0A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:rsidR="004464B8" w:rsidRDefault="004464B8" w:rsidP="00C3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</w:t>
            </w:r>
            <w:r w:rsidR="00C31673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B8" w:rsidRDefault="004464B8" w:rsidP="007E0A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(сетевая единица)</w:t>
            </w:r>
          </w:p>
        </w:tc>
        <w:tc>
          <w:tcPr>
            <w:tcW w:w="1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B8" w:rsidRDefault="004464B8" w:rsidP="007E0A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4464B8" w:rsidTr="008050EF">
        <w:trPr>
          <w:trHeight w:val="516"/>
        </w:trPr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C3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Городской округ с количеством населения до 200 тыс. человек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433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Общедоступная библиотека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C316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31673">
              <w:rPr>
                <w:rFonts w:ascii="Times New Roman" w:hAnsi="Times New Roman" w:cs="Times New Roman"/>
                <w:sz w:val="20"/>
                <w:szCs w:val="20"/>
              </w:rPr>
              <w:t>а 10 тыс. человек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C3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C31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Транспортная доступность 30-40 минут</w:t>
            </w:r>
          </w:p>
        </w:tc>
      </w:tr>
      <w:tr w:rsidR="004464B8" w:rsidTr="008050EF">
        <w:trPr>
          <w:trHeight w:val="516"/>
        </w:trPr>
        <w:tc>
          <w:tcPr>
            <w:tcW w:w="10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B8" w:rsidRDefault="004464B8" w:rsidP="00C3167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433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r w:rsidR="003552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C31673" w:rsidP="00C31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5</w:t>
            </w:r>
            <w:r w:rsidR="004464B8">
              <w:rPr>
                <w:rFonts w:ascii="Times New Roman" w:hAnsi="Times New Roman" w:cs="Times New Roman"/>
                <w:sz w:val="20"/>
                <w:szCs w:val="20"/>
              </w:rPr>
              <w:t xml:space="preserve"> тыс. детей до 14 лет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C3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B8" w:rsidRDefault="004464B8" w:rsidP="004464B8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4B8" w:rsidTr="008050EF">
        <w:trPr>
          <w:trHeight w:val="516"/>
        </w:trPr>
        <w:tc>
          <w:tcPr>
            <w:tcW w:w="10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B8" w:rsidRDefault="004464B8" w:rsidP="00C3167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8" w:rsidRPr="008B707E" w:rsidRDefault="004464B8" w:rsidP="00433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07E">
              <w:rPr>
                <w:rFonts w:ascii="Times New Roman" w:hAnsi="Times New Roman" w:cs="Times New Roman"/>
                <w:sz w:val="20"/>
                <w:szCs w:val="20"/>
              </w:rPr>
              <w:t xml:space="preserve">Филиал </w:t>
            </w:r>
            <w:r w:rsidR="00C31673" w:rsidRPr="008B707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707E">
              <w:rPr>
                <w:rFonts w:ascii="Times New Roman" w:hAnsi="Times New Roman" w:cs="Times New Roman"/>
                <w:sz w:val="20"/>
                <w:szCs w:val="20"/>
              </w:rPr>
              <w:t>бщедоступной библиотеки в сельских населенных пунктах городских округов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8" w:rsidRPr="008B707E" w:rsidRDefault="00C31673" w:rsidP="00C3167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707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464B8" w:rsidRPr="008B707E">
              <w:rPr>
                <w:rFonts w:ascii="Times New Roman" w:hAnsi="Times New Roman" w:cs="Times New Roman"/>
                <w:sz w:val="20"/>
                <w:szCs w:val="20"/>
              </w:rPr>
              <w:t>а 300 жителей и выше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8" w:rsidRPr="008B707E" w:rsidRDefault="004464B8" w:rsidP="00C3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70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4B8" w:rsidRDefault="004464B8" w:rsidP="004464B8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4B8" w:rsidTr="008050EF">
        <w:trPr>
          <w:trHeight w:val="185"/>
        </w:trPr>
        <w:tc>
          <w:tcPr>
            <w:tcW w:w="10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B8" w:rsidRDefault="004464B8" w:rsidP="00C31673">
            <w:pPr>
              <w:ind w:firstLine="7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4336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Точка доступа к полнотекстовым информационным ресурсам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B8" w:rsidRDefault="004464B8" w:rsidP="004464B8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4B8" w:rsidRDefault="004464B8" w:rsidP="00C316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64B8" w:rsidRDefault="004464B8" w:rsidP="004464B8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64B8" w:rsidRDefault="004464B8" w:rsidP="004464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464B8" w:rsidRDefault="00E5230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300">
        <w:rPr>
          <w:rFonts w:ascii="Times New Roman" w:hAnsi="Times New Roman" w:cs="Times New Roman"/>
          <w:sz w:val="28"/>
          <w:szCs w:val="28"/>
        </w:rPr>
        <w:lastRenderedPageBreak/>
        <w:t xml:space="preserve">Рекомендуемые нормы и нормативы размещения библиотек </w:t>
      </w:r>
      <w:r w:rsidR="004464B8" w:rsidRPr="00E52300">
        <w:rPr>
          <w:rFonts w:ascii="Times New Roman" w:hAnsi="Times New Roman" w:cs="Times New Roman"/>
          <w:sz w:val="28"/>
          <w:szCs w:val="28"/>
        </w:rPr>
        <w:t>должны уточняться с учетом местной специфики</w:t>
      </w:r>
      <w:r w:rsidR="004464B8">
        <w:rPr>
          <w:rFonts w:ascii="Times New Roman" w:hAnsi="Times New Roman" w:cs="Times New Roman"/>
          <w:sz w:val="28"/>
          <w:szCs w:val="28"/>
        </w:rPr>
        <w:t xml:space="preserve"> населенных пунктов </w:t>
      </w:r>
      <w:r w:rsidR="008050EF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="004464B8">
        <w:rPr>
          <w:rFonts w:ascii="Times New Roman" w:hAnsi="Times New Roman" w:cs="Times New Roman"/>
          <w:sz w:val="28"/>
          <w:szCs w:val="28"/>
        </w:rPr>
        <w:t>, в соответствии с перечнем факторов влияния, таких как:</w:t>
      </w:r>
    </w:p>
    <w:p w:rsidR="004464B8" w:rsidRDefault="00B26AB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464B8">
        <w:rPr>
          <w:rFonts w:ascii="Times New Roman" w:hAnsi="Times New Roman" w:cs="Times New Roman"/>
          <w:sz w:val="28"/>
          <w:szCs w:val="28"/>
        </w:rPr>
        <w:t xml:space="preserve"> сложность рельефа местности, отнесение территории к горным районам, где затруднено общение между частями поселения и требуются дополнительные усилия и затраты для поддержания библиотечной работы </w:t>
      </w:r>
      <w:r w:rsidR="00B368FD">
        <w:rPr>
          <w:rFonts w:ascii="Times New Roman" w:hAnsi="Times New Roman" w:cs="Times New Roman"/>
          <w:sz w:val="28"/>
          <w:szCs w:val="28"/>
        </w:rPr>
        <w:t xml:space="preserve">            на оптимальном уровне;</w:t>
      </w:r>
    </w:p>
    <w:p w:rsidR="004464B8" w:rsidRDefault="00B26AB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4464B8">
        <w:rPr>
          <w:rFonts w:ascii="Times New Roman" w:hAnsi="Times New Roman" w:cs="Times New Roman"/>
          <w:sz w:val="28"/>
          <w:szCs w:val="28"/>
        </w:rPr>
        <w:t xml:space="preserve"> большая протяженность района обслуживания, связанная обычно либо с наличием в составе поселения мелких населенных пунктов, что не позволяет набрать оптимальную норму числа жителей для создания компактного по территории поселения, либо территориальной удаленностью части их от центра поселения в местах слабой заселенности. Этот фактор влияет на норму </w:t>
      </w:r>
      <w:proofErr w:type="spellStart"/>
      <w:r w:rsidR="004464B8">
        <w:rPr>
          <w:rFonts w:ascii="Times New Roman" w:hAnsi="Times New Roman" w:cs="Times New Roman"/>
          <w:sz w:val="28"/>
          <w:szCs w:val="28"/>
        </w:rPr>
        <w:t>книгообеспеченности</w:t>
      </w:r>
      <w:proofErr w:type="spellEnd"/>
      <w:r w:rsidR="004464B8">
        <w:rPr>
          <w:rFonts w:ascii="Times New Roman" w:hAnsi="Times New Roman" w:cs="Times New Roman"/>
          <w:sz w:val="28"/>
          <w:szCs w:val="28"/>
        </w:rPr>
        <w:t xml:space="preserve">, требует дополнительных затрат труда на организацию библиотечного обслуживания удаленных населенных пунктов; </w:t>
      </w:r>
    </w:p>
    <w:p w:rsidR="004464B8" w:rsidRDefault="00B26AB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4464B8">
        <w:rPr>
          <w:rFonts w:ascii="Times New Roman" w:hAnsi="Times New Roman" w:cs="Times New Roman"/>
          <w:sz w:val="28"/>
          <w:szCs w:val="28"/>
        </w:rPr>
        <w:t xml:space="preserve"> многонациональный состав обслуживаемого населения. Наличие этого фактора требует повышения </w:t>
      </w:r>
      <w:proofErr w:type="spellStart"/>
      <w:r w:rsidR="004464B8">
        <w:rPr>
          <w:rFonts w:ascii="Times New Roman" w:hAnsi="Times New Roman" w:cs="Times New Roman"/>
          <w:sz w:val="28"/>
          <w:szCs w:val="28"/>
        </w:rPr>
        <w:t>книгообеспеченности</w:t>
      </w:r>
      <w:proofErr w:type="spellEnd"/>
      <w:r w:rsidR="004464B8">
        <w:rPr>
          <w:rFonts w:ascii="Times New Roman" w:hAnsi="Times New Roman" w:cs="Times New Roman"/>
          <w:sz w:val="28"/>
          <w:szCs w:val="28"/>
        </w:rPr>
        <w:t xml:space="preserve"> и уменьшения нагрузки.</w:t>
      </w:r>
    </w:p>
    <w:p w:rsidR="00E570D2" w:rsidRDefault="008050EF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464B8">
        <w:rPr>
          <w:rFonts w:ascii="Times New Roman" w:eastAsia="Times New Roman" w:hAnsi="Times New Roman" w:cs="Times New Roman"/>
          <w:sz w:val="28"/>
          <w:szCs w:val="28"/>
          <w:lang w:eastAsia="ru-RU"/>
        </w:rPr>
        <w:t>.Нормы размещения библиотек</w:t>
      </w:r>
      <w:r w:rsidR="00E570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64B8" w:rsidRDefault="004464B8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8FD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городском округе </w:t>
      </w:r>
      <w:r w:rsidR="00E570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создается общедоступная библиотека, которая наделяется статусом центральной библиотеки и осуществляет функции по обеспечению комплектования, обработки и хранения библиотечных фондов, создания и ведения электронного каталога и специализированных баз данных, методического обеспечения библиотечной деятельности, популяризации литературы и чтения.</w:t>
      </w:r>
    </w:p>
    <w:p w:rsidR="004464B8" w:rsidRDefault="004464B8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жилых районах городского округа </w:t>
      </w:r>
      <w:r w:rsidR="00E570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создаются филиалы центральной библиотеки или ее структурные подразделения, осуществляющие функции выдачи документов библиотечного фонда </w:t>
      </w:r>
      <w:r w:rsidR="00B368FD">
        <w:rPr>
          <w:rFonts w:ascii="Times New Roman" w:eastAsia="Calibri" w:hAnsi="Times New Roman" w:cs="Times New Roman"/>
          <w:sz w:val="28"/>
          <w:szCs w:val="28"/>
        </w:rPr>
        <w:t>и популяризацию книги и чтения.</w:t>
      </w:r>
    </w:p>
    <w:p w:rsidR="004464B8" w:rsidRDefault="00354A07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464B8">
        <w:rPr>
          <w:rFonts w:ascii="Times New Roman" w:eastAsia="Calibri" w:hAnsi="Times New Roman" w:cs="Times New Roman"/>
          <w:sz w:val="28"/>
          <w:szCs w:val="28"/>
        </w:rPr>
        <w:t>.</w:t>
      </w:r>
      <w:r w:rsidR="00E25E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64B8">
        <w:rPr>
          <w:rFonts w:ascii="Times New Roman" w:eastAsia="Calibri" w:hAnsi="Times New Roman" w:cs="Times New Roman"/>
          <w:sz w:val="28"/>
          <w:szCs w:val="28"/>
        </w:rPr>
        <w:t>В городск</w:t>
      </w:r>
      <w:r w:rsidR="00A52645">
        <w:rPr>
          <w:rFonts w:ascii="Times New Roman" w:eastAsia="Calibri" w:hAnsi="Times New Roman" w:cs="Times New Roman"/>
          <w:sz w:val="28"/>
          <w:szCs w:val="28"/>
        </w:rPr>
        <w:t>ом</w:t>
      </w:r>
      <w:r w:rsidR="004464B8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A52645">
        <w:rPr>
          <w:rFonts w:ascii="Times New Roman" w:eastAsia="Calibri" w:hAnsi="Times New Roman" w:cs="Times New Roman"/>
          <w:sz w:val="28"/>
          <w:szCs w:val="28"/>
        </w:rPr>
        <w:t>е</w:t>
      </w:r>
      <w:r w:rsidR="004464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570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64B8">
        <w:rPr>
          <w:rFonts w:ascii="Times New Roman" w:eastAsia="Calibri" w:hAnsi="Times New Roman" w:cs="Times New Roman"/>
          <w:sz w:val="28"/>
          <w:szCs w:val="28"/>
        </w:rPr>
        <w:t xml:space="preserve"> создается самостоятельная детская библиотека для обслуживания детей дошкольного возраста и учащихся общеобразовательных школ с универсальным фондом документов, при условии, если количество детей до 14 лет составляет</w:t>
      </w:r>
      <w:r w:rsidR="00E570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368FD">
        <w:rPr>
          <w:rFonts w:ascii="Times New Roman" w:eastAsia="Calibri" w:hAnsi="Times New Roman" w:cs="Times New Roman"/>
          <w:sz w:val="28"/>
          <w:szCs w:val="28"/>
        </w:rPr>
        <w:t>не менее 5 тыс. человек.</w:t>
      </w:r>
    </w:p>
    <w:p w:rsidR="004464B8" w:rsidRDefault="004464B8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 условии меньшего количества детского населения - детская библиотека может действовать в со</w:t>
      </w:r>
      <w:r w:rsidR="00B368FD">
        <w:rPr>
          <w:rFonts w:ascii="Times New Roman" w:eastAsia="Calibri" w:hAnsi="Times New Roman" w:cs="Times New Roman"/>
          <w:sz w:val="28"/>
          <w:szCs w:val="28"/>
        </w:rPr>
        <w:t xml:space="preserve">ставе общедоступной библиотеки,                    </w:t>
      </w:r>
      <w:r>
        <w:rPr>
          <w:rFonts w:ascii="Times New Roman" w:eastAsia="Calibri" w:hAnsi="Times New Roman" w:cs="Times New Roman"/>
          <w:sz w:val="28"/>
          <w:szCs w:val="28"/>
        </w:rPr>
        <w:t>как филиал или структурное подразделение центральной библиотеки.</w:t>
      </w:r>
    </w:p>
    <w:p w:rsidR="004464B8" w:rsidRPr="008B707E" w:rsidRDefault="004464B8" w:rsidP="004464B8">
      <w:pPr>
        <w:spacing w:after="0" w:line="240" w:lineRule="auto"/>
        <w:ind w:right="-23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707E">
        <w:rPr>
          <w:rFonts w:ascii="Times New Roman" w:eastAsia="Times New Roman" w:hAnsi="Times New Roman" w:cs="Times New Roman"/>
          <w:sz w:val="28"/>
          <w:szCs w:val="28"/>
        </w:rPr>
        <w:t xml:space="preserve">Если в состав городского округа входят сельские населенные пункты, в которых проживает более 300 человек, то к расчету принимается 1 сетевая единица на 300 человек, но учет этих библиотек будет осуществлен как библиотек городских округов. </w:t>
      </w:r>
    </w:p>
    <w:p w:rsidR="004464B8" w:rsidRPr="00D21079" w:rsidRDefault="004464B8" w:rsidP="00B36D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у населения городского округа </w:t>
      </w:r>
      <w:r w:rsidR="00B36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объективная потребность в создании молодежной библиотеки (ходатайство общественности, инициатива молодежных организаций), то собственник (учредитель) имеет право создать молодежную библиотеку или перепрофилировать под данную функцию иную общедоступную библиотеку.</w:t>
      </w:r>
    </w:p>
    <w:p w:rsidR="008B707E" w:rsidRPr="00E570D2" w:rsidRDefault="004464B8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70D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о реорганизации или ликвидации муниципальной библиотеки, расположенной в сельском поселении, может быть принято только с учетом </w:t>
      </w:r>
      <w:r w:rsidRPr="00E570D2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результатов опроса жителей данного сельского поселения.</w:t>
      </w:r>
      <w:r w:rsidR="004F20F5">
        <w:rPr>
          <w:rStyle w:val="a6"/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4464B8" w:rsidRPr="00D21079" w:rsidRDefault="008B707E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целях сохранения уникальной библиотечной системы Челябинской области не рек</w:t>
      </w:r>
      <w:r w:rsidR="00B36D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омендуются к ликвидации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модельные библиотеки, а также библиотеки семейного чтения.</w:t>
      </w:r>
    </w:p>
    <w:p w:rsidR="004464B8" w:rsidRPr="00D21079" w:rsidRDefault="00354A07" w:rsidP="00B26AB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464B8" w:rsidRPr="00D21079">
        <w:rPr>
          <w:rFonts w:ascii="Times New Roman" w:hAnsi="Times New Roman" w:cs="Times New Roman"/>
          <w:sz w:val="28"/>
          <w:szCs w:val="28"/>
        </w:rPr>
        <w:t>.</w:t>
      </w:r>
      <w:r w:rsidR="00B26AB9">
        <w:rPr>
          <w:rFonts w:ascii="Times New Roman" w:hAnsi="Times New Roman" w:cs="Times New Roman"/>
          <w:sz w:val="28"/>
          <w:szCs w:val="28"/>
        </w:rPr>
        <w:t xml:space="preserve"> </w:t>
      </w:r>
      <w:r w:rsidR="004464B8" w:rsidRPr="00D21079">
        <w:rPr>
          <w:rFonts w:ascii="Times New Roman" w:hAnsi="Times New Roman" w:cs="Times New Roman"/>
          <w:sz w:val="28"/>
          <w:szCs w:val="28"/>
        </w:rPr>
        <w:t xml:space="preserve">Условия доступности для инвалидов библиотек и библиотечного обслуживания обеспечиваются в соответствии с </w:t>
      </w:r>
      <w:hyperlink r:id="rId10" w:history="1">
        <w:r w:rsidR="004464B8" w:rsidRPr="00D2107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4464B8" w:rsidRPr="00D21079">
        <w:rPr>
          <w:rFonts w:ascii="Times New Roman" w:hAnsi="Times New Roman" w:cs="Times New Roman"/>
          <w:sz w:val="28"/>
          <w:szCs w:val="28"/>
        </w:rPr>
        <w:t xml:space="preserve"> Российской Федерации о социальной защите инвалидов. Слепые, слабовидящие имеют право на библиотечное обслуживание и получение экземпляров документов в специальных доступных форматах на различных носителях информации в специальных государственных библиотеках и других общедоступных библиотеках.</w:t>
      </w:r>
      <w:r w:rsidR="004F20F5" w:rsidRPr="00D210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64B8" w:rsidRPr="00D21079">
        <w:rPr>
          <w:rFonts w:ascii="Times New Roman" w:eastAsia="Times New Roman" w:hAnsi="Times New Roman" w:cs="Times New Roman"/>
          <w:sz w:val="28"/>
          <w:szCs w:val="28"/>
        </w:rPr>
        <w:t>В целях обеспечения доступности услуг библиотечных услуг для инвалидов по зрению следует предусматривать зоны обслуживания в учреждениях и на предприятиях, где учатся и работают инвалиды по зрению, лечебных и реабилитационных учреждениях.</w:t>
      </w:r>
    </w:p>
    <w:p w:rsidR="004464B8" w:rsidRDefault="00354A07" w:rsidP="00B26AB9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464B8" w:rsidRPr="00D21079">
        <w:rPr>
          <w:rFonts w:ascii="Times New Roman" w:eastAsia="Calibri" w:hAnsi="Times New Roman" w:cs="Times New Roman"/>
          <w:sz w:val="28"/>
          <w:szCs w:val="28"/>
        </w:rPr>
        <w:t>.</w:t>
      </w:r>
      <w:r w:rsidR="00B26A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464B8" w:rsidRPr="00D210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Пользователям библиотек независимо от места проживания должен быть обеспечен доступ к культурным ценностям на основе цифровых коммуникационных технологий</w:t>
      </w:r>
      <w:r w:rsidR="004F20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4464B8" w:rsidRPr="00D21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чего рекомендуется на базе </w:t>
      </w:r>
      <w:r w:rsidR="004464B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центральных библи</w:t>
      </w:r>
      <w:r w:rsidR="00B36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отек городского округа </w:t>
      </w:r>
      <w:r w:rsidR="004464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точку доступа к полнотекстовым информационным ресурсам.</w:t>
      </w:r>
    </w:p>
    <w:p w:rsidR="004464B8" w:rsidRPr="008B707E" w:rsidRDefault="004464B8" w:rsidP="00446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</w:t>
      </w:r>
      <w:r w:rsidRPr="008B707E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доступ к которым может</w:t>
      </w:r>
      <w:r w:rsidR="001E2716" w:rsidRPr="008B70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</w:t>
      </w:r>
      <w:r w:rsidRPr="008B707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E2716" w:rsidRPr="008B707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B707E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 основании лицензионных соглашений (или договоров)</w:t>
      </w:r>
      <w:r w:rsidR="001E2716" w:rsidRPr="008B70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464B8" w:rsidRDefault="004464B8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707E">
        <w:rPr>
          <w:rFonts w:ascii="Times New Roman" w:eastAsia="Calibri" w:hAnsi="Times New Roman" w:cs="Times New Roman"/>
          <w:sz w:val="28"/>
          <w:szCs w:val="28"/>
        </w:rPr>
        <w:t>К полнотекстовым информационным ресурсам,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доступ к которым библиотека получает бесплатно, относятся:</w:t>
      </w:r>
    </w:p>
    <w:p w:rsidR="004464B8" w:rsidRDefault="004464B8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 фонды Национальной электронн</w:t>
      </w:r>
      <w:r w:rsidR="004F20F5">
        <w:rPr>
          <w:rFonts w:ascii="Times New Roman" w:eastAsia="Calibri" w:hAnsi="Times New Roman" w:cs="Times New Roman"/>
          <w:sz w:val="28"/>
          <w:szCs w:val="28"/>
        </w:rPr>
        <w:t>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библиотек</w:t>
      </w:r>
      <w:r w:rsidR="004F20F5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которая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объединяет фонды публичных библиотек России федерального, регионального, муниципального уровня, библиотек научных и образовательных учреждений, а также правообладателей. </w:t>
      </w:r>
      <w:r w:rsidR="001E2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Национальная</w:t>
      </w:r>
      <w:r w:rsidR="001E2716" w:rsidRPr="001E2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электронн</w:t>
      </w:r>
      <w:r w:rsidR="001E2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</w:t>
      </w:r>
      <w:r w:rsidR="001E2716" w:rsidRPr="001E2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библиотек</w:t>
      </w:r>
      <w:r w:rsidR="001E2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25E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</w:t>
      </w:r>
      <w:r w:rsidRPr="001E27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каталог всех хранящихся в фондах российских библиотек изданий; Централизованный, ежедневно пополняемый архив оцифрованных изданий, как открытого доступа, так и ограниченных авторским правом;</w:t>
      </w:r>
    </w:p>
    <w:p w:rsidR="001713E7" w:rsidRDefault="004464B8" w:rsidP="001E2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B26A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фонды Президентской библиотеки.</w:t>
      </w:r>
    </w:p>
    <w:p w:rsidR="001E2716" w:rsidRPr="00E31E7E" w:rsidRDefault="001E2716" w:rsidP="001E27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B6943" w:rsidRPr="007626FF" w:rsidRDefault="00AB121B" w:rsidP="00E0293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</w:t>
      </w:r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нормативы </w:t>
      </w:r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музеев</w:t>
      </w:r>
    </w:p>
    <w:p w:rsidR="00D60B74" w:rsidRPr="007626FF" w:rsidRDefault="00D60B74" w:rsidP="00E57A9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121B" w:rsidRPr="00B26AB9" w:rsidRDefault="00AB121B" w:rsidP="00B26AB9">
      <w:pPr>
        <w:pStyle w:val="a7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и нормативы </w:t>
      </w:r>
      <w:r w:rsidR="009B73CE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музеев </w:t>
      </w: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устанавливаются </w:t>
      </w:r>
      <w:r w:rsid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зависимости от наличия предметов и коллекций</w:t>
      </w:r>
      <w:r w:rsidR="009B73CE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отнесены (или могут быть отнесены) к государственной или негосударственной части Музейного фонда </w:t>
      </w: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="009B73CE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хранения, сохранности и популяризации</w:t>
      </w: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культурного наследия</w:t>
      </w:r>
      <w:r w:rsidR="009B73CE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3CE" w:rsidRDefault="009B73CE" w:rsidP="00446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6FF">
        <w:rPr>
          <w:rFonts w:ascii="Times New Roman" w:hAnsi="Times New Roman" w:cs="Times New Roman"/>
          <w:sz w:val="28"/>
          <w:szCs w:val="28"/>
        </w:rPr>
        <w:t>Рекомендуемые нормы и нормативы о</w:t>
      </w:r>
      <w:r w:rsidR="00AA1C27" w:rsidRPr="007626FF">
        <w:rPr>
          <w:rFonts w:ascii="Times New Roman" w:hAnsi="Times New Roman" w:cs="Times New Roman"/>
          <w:sz w:val="28"/>
          <w:szCs w:val="28"/>
        </w:rPr>
        <w:t>птимального размещения музеев</w:t>
      </w:r>
      <w:r w:rsidR="00E57A9E">
        <w:rPr>
          <w:rFonts w:ascii="Times New Roman" w:hAnsi="Times New Roman" w:cs="Times New Roman"/>
          <w:sz w:val="28"/>
          <w:szCs w:val="28"/>
        </w:rPr>
        <w:t xml:space="preserve"> установлены в таблице 2.</w:t>
      </w:r>
    </w:p>
    <w:p w:rsidR="007F2889" w:rsidRDefault="007F2889" w:rsidP="004464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57A9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B26AB9" w:rsidRPr="00E57A9E" w:rsidRDefault="00B26AB9" w:rsidP="004464B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1982"/>
        <w:gridCol w:w="2014"/>
        <w:gridCol w:w="2151"/>
        <w:gridCol w:w="1272"/>
        <w:gridCol w:w="2219"/>
      </w:tblGrid>
      <w:tr w:rsidR="009B73CE" w:rsidRPr="007626FF" w:rsidTr="00B26AB9">
        <w:trPr>
          <w:trHeight w:val="1205"/>
        </w:trPr>
        <w:tc>
          <w:tcPr>
            <w:tcW w:w="1028" w:type="pct"/>
            <w:vAlign w:val="center"/>
          </w:tcPr>
          <w:p w:rsidR="009B73CE" w:rsidRPr="007626FF" w:rsidRDefault="009B73CE" w:rsidP="00787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626FF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1045" w:type="pct"/>
            <w:vAlign w:val="center"/>
          </w:tcPr>
          <w:p w:rsidR="009B73CE" w:rsidRPr="007626FF" w:rsidRDefault="009B73CE" w:rsidP="00787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6FF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1116" w:type="pct"/>
            <w:vAlign w:val="center"/>
          </w:tcPr>
          <w:p w:rsidR="009B73CE" w:rsidRPr="007626FF" w:rsidRDefault="009B73CE" w:rsidP="00787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6FF">
              <w:rPr>
                <w:rFonts w:ascii="Times New Roman" w:hAnsi="Times New Roman" w:cs="Times New Roman"/>
                <w:sz w:val="20"/>
                <w:szCs w:val="20"/>
              </w:rPr>
              <w:t>Обеспеченность тыс. чел</w:t>
            </w:r>
            <w:r w:rsidR="00E57A9E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r w:rsidRPr="007626FF"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660" w:type="pct"/>
            <w:vAlign w:val="center"/>
          </w:tcPr>
          <w:p w:rsidR="009B73CE" w:rsidRPr="007626FF" w:rsidRDefault="009B73CE" w:rsidP="00787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6FF">
              <w:rPr>
                <w:rFonts w:ascii="Times New Roman" w:hAnsi="Times New Roman" w:cs="Times New Roman"/>
                <w:sz w:val="20"/>
                <w:szCs w:val="20"/>
              </w:rPr>
              <w:t>Единица измерения (сетевая единица)</w:t>
            </w:r>
          </w:p>
        </w:tc>
        <w:tc>
          <w:tcPr>
            <w:tcW w:w="1151" w:type="pct"/>
            <w:vAlign w:val="center"/>
          </w:tcPr>
          <w:p w:rsidR="009B73CE" w:rsidRPr="007626FF" w:rsidRDefault="009B73CE" w:rsidP="00787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26FF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AA1C27" w:rsidRPr="007626FF" w:rsidTr="00E57A9E">
        <w:tc>
          <w:tcPr>
            <w:tcW w:w="1028" w:type="pct"/>
            <w:vMerge w:val="restart"/>
          </w:tcPr>
          <w:p w:rsidR="00AA1C27" w:rsidRPr="007626FF" w:rsidRDefault="00AA1C27" w:rsidP="00787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26F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045" w:type="pct"/>
          </w:tcPr>
          <w:p w:rsidR="00AA1C27" w:rsidRPr="007626FF" w:rsidRDefault="00AA1C27" w:rsidP="007879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Краеведческий музей</w:t>
            </w:r>
          </w:p>
        </w:tc>
        <w:tc>
          <w:tcPr>
            <w:tcW w:w="1116" w:type="pct"/>
          </w:tcPr>
          <w:p w:rsidR="00AA1C27" w:rsidRPr="007626FF" w:rsidRDefault="00AA1C27" w:rsidP="007879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независимо от количества населения</w:t>
            </w:r>
          </w:p>
        </w:tc>
        <w:tc>
          <w:tcPr>
            <w:tcW w:w="660" w:type="pct"/>
          </w:tcPr>
          <w:p w:rsidR="00AA1C27" w:rsidRPr="007626FF" w:rsidRDefault="00AA1C27" w:rsidP="00787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pct"/>
            <w:vMerge w:val="restart"/>
          </w:tcPr>
          <w:p w:rsidR="00AA1C27" w:rsidRPr="007626FF" w:rsidRDefault="00AA1C27" w:rsidP="007879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доступность 30-40 минут</w:t>
            </w:r>
          </w:p>
        </w:tc>
      </w:tr>
      <w:tr w:rsidR="00AA1C27" w:rsidRPr="007626FF" w:rsidTr="00E57A9E">
        <w:tc>
          <w:tcPr>
            <w:tcW w:w="1028" w:type="pct"/>
            <w:vMerge/>
          </w:tcPr>
          <w:p w:rsidR="00AA1C27" w:rsidRPr="007626FF" w:rsidRDefault="00AA1C27" w:rsidP="0078798E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5" w:type="pct"/>
          </w:tcPr>
          <w:p w:rsidR="00AA1C27" w:rsidRPr="007626FF" w:rsidRDefault="00AA1C27" w:rsidP="007879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 музей</w:t>
            </w:r>
          </w:p>
        </w:tc>
        <w:tc>
          <w:tcPr>
            <w:tcW w:w="1116" w:type="pct"/>
          </w:tcPr>
          <w:p w:rsidR="00AA1C27" w:rsidRPr="007626FF" w:rsidRDefault="00AA1C27" w:rsidP="007879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независимо от количества населения</w:t>
            </w:r>
          </w:p>
        </w:tc>
        <w:tc>
          <w:tcPr>
            <w:tcW w:w="660" w:type="pct"/>
          </w:tcPr>
          <w:p w:rsidR="00AA1C27" w:rsidRPr="007626FF" w:rsidRDefault="00AA1C27" w:rsidP="00787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6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1" w:type="pct"/>
            <w:vMerge/>
          </w:tcPr>
          <w:p w:rsidR="00AA1C27" w:rsidRPr="007626FF" w:rsidRDefault="00AA1C27" w:rsidP="0078798E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E78F9" w:rsidRPr="00B26AB9" w:rsidRDefault="00CC4EE9" w:rsidP="00B26AB9">
      <w:pPr>
        <w:pStyle w:val="a7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сетевую единицу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 (ведомственные, частные) при условии, если их фонды вошли в государственную или негосударственную часть музейного Фонда Российской Федерации.</w:t>
      </w:r>
    </w:p>
    <w:p w:rsidR="00AA1C27" w:rsidRPr="007626FF" w:rsidRDefault="00FE78F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расчету сетевых единиц принимаются музеи, являющиеся юридическими лицами, а также музеи-филиалы без образования юридического лица и территориально обособленные экспозиционные отделы музеев независимо от формы собственности.</w:t>
      </w:r>
    </w:p>
    <w:p w:rsidR="008B6943" w:rsidRPr="007626FF" w:rsidRDefault="00A4011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FF">
        <w:rPr>
          <w:rFonts w:ascii="Times New Roman" w:hAnsi="Times New Roman" w:cs="Times New Roman"/>
          <w:sz w:val="28"/>
          <w:szCs w:val="28"/>
        </w:rPr>
        <w:t>О</w:t>
      </w:r>
      <w:r w:rsidR="008B6943" w:rsidRPr="007626FF">
        <w:rPr>
          <w:rFonts w:ascii="Times New Roman" w:hAnsi="Times New Roman" w:cs="Times New Roman"/>
          <w:sz w:val="28"/>
          <w:szCs w:val="28"/>
        </w:rPr>
        <w:t>бъектом деятельности</w:t>
      </w:r>
      <w:r w:rsidRPr="007626FF">
        <w:rPr>
          <w:rFonts w:ascii="Times New Roman" w:hAnsi="Times New Roman" w:cs="Times New Roman"/>
          <w:sz w:val="28"/>
          <w:szCs w:val="28"/>
        </w:rPr>
        <w:t xml:space="preserve"> краеведческого музея </w:t>
      </w:r>
      <w:r w:rsidR="008B6943" w:rsidRPr="007626FF">
        <w:rPr>
          <w:rFonts w:ascii="Times New Roman" w:hAnsi="Times New Roman" w:cs="Times New Roman"/>
          <w:sz w:val="28"/>
          <w:szCs w:val="28"/>
        </w:rPr>
        <w:t>является документация и презентация исторического, природного и культурного развития определённого населённого пункта или географического региона.</w:t>
      </w:r>
      <w:r w:rsidR="00E570D2">
        <w:rPr>
          <w:rFonts w:ascii="Times New Roman" w:hAnsi="Times New Roman" w:cs="Times New Roman"/>
          <w:sz w:val="28"/>
          <w:szCs w:val="28"/>
        </w:rPr>
        <w:t xml:space="preserve"> </w:t>
      </w:r>
      <w:r w:rsidR="008B6943" w:rsidRPr="007626FF">
        <w:rPr>
          <w:rFonts w:ascii="Times New Roman" w:hAnsi="Times New Roman" w:cs="Times New Roman"/>
          <w:sz w:val="28"/>
          <w:szCs w:val="28"/>
        </w:rPr>
        <w:t>Основными фондами такого музея явля</w:t>
      </w:r>
      <w:r w:rsidRPr="007626FF">
        <w:rPr>
          <w:rFonts w:ascii="Times New Roman" w:hAnsi="Times New Roman" w:cs="Times New Roman"/>
          <w:sz w:val="28"/>
          <w:szCs w:val="28"/>
        </w:rPr>
        <w:t xml:space="preserve">ются связанные с историей </w:t>
      </w:r>
      <w:r w:rsidR="008B6943" w:rsidRPr="007626FF">
        <w:rPr>
          <w:rFonts w:ascii="Times New Roman" w:hAnsi="Times New Roman" w:cs="Times New Roman"/>
          <w:sz w:val="28"/>
          <w:szCs w:val="28"/>
        </w:rPr>
        <w:t xml:space="preserve">региона </w:t>
      </w:r>
      <w:hyperlink r:id="rId11" w:tooltip="Экспонат (страница отсутствует)" w:history="1">
        <w:r w:rsidR="008B6943" w:rsidRPr="007626FF">
          <w:rPr>
            <w:rFonts w:ascii="Times New Roman" w:hAnsi="Times New Roman" w:cs="Times New Roman"/>
            <w:sz w:val="28"/>
            <w:szCs w:val="28"/>
          </w:rPr>
          <w:t>экспонаты</w:t>
        </w:r>
      </w:hyperlink>
      <w:r w:rsidR="008B6943" w:rsidRPr="007626FF">
        <w:rPr>
          <w:rFonts w:ascii="Times New Roman" w:hAnsi="Times New Roman" w:cs="Times New Roman"/>
          <w:sz w:val="28"/>
          <w:szCs w:val="28"/>
        </w:rPr>
        <w:t xml:space="preserve">, в числе которых могут быть, например, </w:t>
      </w:r>
      <w:hyperlink r:id="rId12" w:tooltip="Археология" w:history="1">
        <w:r w:rsidR="008B6943" w:rsidRPr="007626FF">
          <w:rPr>
            <w:rFonts w:ascii="Times New Roman" w:hAnsi="Times New Roman" w:cs="Times New Roman"/>
            <w:sz w:val="28"/>
            <w:szCs w:val="28"/>
          </w:rPr>
          <w:t>археологические</w:t>
        </w:r>
      </w:hyperlink>
      <w:r w:rsidR="008B6943" w:rsidRPr="007626FF">
        <w:rPr>
          <w:rFonts w:ascii="Times New Roman" w:hAnsi="Times New Roman" w:cs="Times New Roman"/>
          <w:sz w:val="28"/>
          <w:szCs w:val="28"/>
        </w:rPr>
        <w:t xml:space="preserve"> находки; произведения </w:t>
      </w:r>
      <w:hyperlink r:id="rId13" w:tooltip="Искусство" w:history="1">
        <w:r w:rsidR="008B6943" w:rsidRPr="007626FF">
          <w:rPr>
            <w:rFonts w:ascii="Times New Roman" w:hAnsi="Times New Roman" w:cs="Times New Roman"/>
            <w:sz w:val="28"/>
            <w:szCs w:val="28"/>
          </w:rPr>
          <w:t>искусства</w:t>
        </w:r>
      </w:hyperlink>
      <w:r w:rsidR="008B6943" w:rsidRPr="007626FF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4" w:tooltip="Ремесло" w:history="1">
        <w:r w:rsidR="008B6943" w:rsidRPr="007626FF">
          <w:rPr>
            <w:rFonts w:ascii="Times New Roman" w:hAnsi="Times New Roman" w:cs="Times New Roman"/>
            <w:sz w:val="28"/>
            <w:szCs w:val="28"/>
          </w:rPr>
          <w:t>ремесла</w:t>
        </w:r>
      </w:hyperlink>
      <w:r w:rsidR="008B6943" w:rsidRPr="007626FF">
        <w:rPr>
          <w:rFonts w:ascii="Times New Roman" w:hAnsi="Times New Roman" w:cs="Times New Roman"/>
          <w:sz w:val="28"/>
          <w:szCs w:val="28"/>
        </w:rPr>
        <w:t xml:space="preserve">; </w:t>
      </w:r>
      <w:hyperlink r:id="rId15" w:tooltip="Документ" w:history="1">
        <w:r w:rsidR="008B6943" w:rsidRPr="007626FF">
          <w:rPr>
            <w:rFonts w:ascii="Times New Roman" w:hAnsi="Times New Roman" w:cs="Times New Roman"/>
            <w:sz w:val="28"/>
            <w:szCs w:val="28"/>
          </w:rPr>
          <w:t>документы</w:t>
        </w:r>
      </w:hyperlink>
      <w:r w:rsidR="008B6943" w:rsidRPr="007626FF">
        <w:rPr>
          <w:rFonts w:ascii="Times New Roman" w:hAnsi="Times New Roman" w:cs="Times New Roman"/>
          <w:sz w:val="28"/>
          <w:szCs w:val="28"/>
        </w:rPr>
        <w:t xml:space="preserve"> и изобразительные материалы, ф</w:t>
      </w:r>
      <w:r w:rsidR="00B22D5B" w:rsidRPr="007626FF">
        <w:rPr>
          <w:rFonts w:ascii="Times New Roman" w:hAnsi="Times New Roman" w:cs="Times New Roman"/>
          <w:sz w:val="28"/>
          <w:szCs w:val="28"/>
        </w:rPr>
        <w:t>иксирующие исторические события местности;</w:t>
      </w:r>
      <w:r w:rsidR="008B6943" w:rsidRPr="007626FF">
        <w:rPr>
          <w:rFonts w:ascii="Times New Roman" w:hAnsi="Times New Roman" w:cs="Times New Roman"/>
          <w:sz w:val="28"/>
          <w:szCs w:val="28"/>
        </w:rPr>
        <w:t xml:space="preserve"> предметы быта; мемориальные предметы, связанные со знаменитыми земляками; материалы, отражающие экономическое и техническое развитие региона.</w:t>
      </w:r>
    </w:p>
    <w:p w:rsidR="008B6943" w:rsidRPr="007626FF" w:rsidRDefault="00B22D5B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Художественный музей – это </w:t>
      </w:r>
      <w:r w:rsidR="008B6943" w:rsidRPr="007626FF">
        <w:rPr>
          <w:rFonts w:ascii="Times New Roman" w:hAnsi="Times New Roman" w:cs="Times New Roman"/>
          <w:sz w:val="28"/>
          <w:szCs w:val="28"/>
        </w:rPr>
        <w:t>исследовательское и научно-просветительское учреждение искусствов</w:t>
      </w:r>
      <w:r w:rsidR="00C86E07">
        <w:rPr>
          <w:rFonts w:ascii="Times New Roman" w:hAnsi="Times New Roman" w:cs="Times New Roman"/>
          <w:sz w:val="28"/>
          <w:szCs w:val="28"/>
        </w:rPr>
        <w:t>едческого профиля, осуществляюще</w:t>
      </w:r>
      <w:r w:rsidR="008B6943" w:rsidRPr="007626FF">
        <w:rPr>
          <w:rFonts w:ascii="Times New Roman" w:hAnsi="Times New Roman" w:cs="Times New Roman"/>
          <w:sz w:val="28"/>
          <w:szCs w:val="28"/>
        </w:rPr>
        <w:t>е комплектование, экспонирование, хранение, изучение, реставрацию и популяризацию произведений изобразительного и декоративно-прикладного искусства.</w:t>
      </w:r>
    </w:p>
    <w:p w:rsidR="00AA1C27" w:rsidRPr="00346113" w:rsidRDefault="00B22D5B" w:rsidP="003461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Тематические музеи могут быть </w:t>
      </w:r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любой профильной группы: политехнический, мемориальный, </w:t>
      </w:r>
      <w:hyperlink r:id="rId16" w:history="1">
        <w:r w:rsidR="00C86E0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военно-исторический</w:t>
        </w:r>
      </w:hyperlink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B6943" w:rsidRPr="007626FF">
        <w:rPr>
          <w:rFonts w:ascii="Times New Roman" w:hAnsi="Times New Roman" w:cs="Times New Roman"/>
          <w:sz w:val="28"/>
          <w:szCs w:val="28"/>
        </w:rPr>
        <w:t xml:space="preserve">историко-бытовой, археологический, </w:t>
      </w:r>
      <w:hyperlink r:id="rId17" w:history="1">
        <w:r w:rsidR="008B6943" w:rsidRPr="007626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этнографический,</w:t>
        </w:r>
      </w:hyperlink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литературный, музыкальный, музей науки, техники, кино, архитектуры, боевой (трудовой) славы. </w:t>
      </w:r>
      <w:proofErr w:type="gramEnd"/>
    </w:p>
    <w:p w:rsidR="00AA1C27" w:rsidRPr="007626FF" w:rsidRDefault="00AA1C27" w:rsidP="004464B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управлении музейными предметами и музейными коллекциями, находящимися в государственной собственности субъектов Российской Федерации, принимаются органами исполнительной власти субъектов Российской Федерации, на которые возложено государственное регулирование в области культуры.</w:t>
      </w:r>
      <w:r w:rsidR="004F20F5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78F9" w:rsidRPr="007626FF" w:rsidRDefault="00B26AB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E78F9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.Органы местного самоуправления имеют право на создание музеев.</w:t>
      </w:r>
    </w:p>
    <w:p w:rsidR="00D47ED4" w:rsidRPr="008642F6" w:rsidRDefault="00FE78F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образовании музеи создаются при наличии музейных предметов и коллекций, зарегистрированных в порядке, установленном </w:t>
      </w:r>
      <w:r w:rsidRPr="008642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законодательством Российской Федерации независимо от количества населения.</w:t>
      </w:r>
    </w:p>
    <w:p w:rsidR="00AA1C27" w:rsidRPr="007626FF" w:rsidRDefault="00B26AB9" w:rsidP="008642F6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B3DAF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E78F9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предельно допустимых антропогенных нагрузок на объекты культурного наследия, в которых размещены музеи, осуществляется на основе разработанных Министерством культуры Российской Федерации Методических рекомендаций </w:t>
      </w:r>
      <w:r w:rsidR="008642F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E78F9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разработке нормативов посещаемости музеев-заповедников в зависимости от их возможностей по приему посетителей, направленных на повышение эффективности работы по обеспечению сохранения и презентации культурного и природного наследия.</w:t>
      </w:r>
      <w:proofErr w:type="gramEnd"/>
    </w:p>
    <w:p w:rsidR="009621B1" w:rsidRDefault="009621B1" w:rsidP="00972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B74" w:rsidRDefault="00FE78F9" w:rsidP="00972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110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размещения театров</w:t>
      </w:r>
    </w:p>
    <w:p w:rsidR="00CD5A6C" w:rsidRPr="0097240B" w:rsidRDefault="00CD5A6C" w:rsidP="00972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2889" w:rsidRDefault="00FB3DAF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и нормативы размещения театров </w:t>
      </w:r>
      <w:r w:rsidR="007F2889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устанавливаются с учетом потребностей населения в жанрах театрального искусства, в том числе возрастных особенностей зрител</w:t>
      </w:r>
      <w:r w:rsidR="00F95D66"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ьской аудитории</w:t>
      </w:r>
      <w:r w:rsidR="007F28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3DAF" w:rsidRDefault="00FB3DAF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«Концепцией долгосрочного развития театрального дела в Российской Федерации на период до 2020 года»</w:t>
      </w:r>
      <w:r w:rsidR="004F20F5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театр - это организация, осуществляющая театральную деятельность в целях удовлетворения и формирования духовных потребностей зрителей в сценическом искусстве, а также развития театрального искусства, предусматривающего расширение доступности театрального искусства д</w:t>
      </w:r>
      <w:r w:rsidR="008642F6">
        <w:rPr>
          <w:rFonts w:ascii="Times New Roman" w:eastAsia="Times New Roman" w:hAnsi="Times New Roman" w:cs="Times New Roman"/>
          <w:sz w:val="28"/>
          <w:szCs w:val="28"/>
          <w:lang w:eastAsia="ru-RU"/>
        </w:rPr>
        <w:t>ля различных групп населения.</w:t>
      </w:r>
    </w:p>
    <w:p w:rsidR="007F2889" w:rsidRDefault="007F288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Рекомендуемы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нормативы оптимального размещения театров</w:t>
      </w:r>
      <w:r w:rsidR="00864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в таблице 3.</w:t>
      </w:r>
    </w:p>
    <w:p w:rsidR="007F2889" w:rsidRPr="008642F6" w:rsidRDefault="007F288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42F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1896"/>
        <w:gridCol w:w="2161"/>
        <w:gridCol w:w="2088"/>
        <w:gridCol w:w="1220"/>
        <w:gridCol w:w="2273"/>
      </w:tblGrid>
      <w:tr w:rsidR="007F2889" w:rsidRPr="0063570E" w:rsidTr="008B707E">
        <w:tc>
          <w:tcPr>
            <w:tcW w:w="984" w:type="pct"/>
            <w:vAlign w:val="center"/>
          </w:tcPr>
          <w:p w:rsidR="007F2889" w:rsidRPr="0063570E" w:rsidRDefault="007F2889" w:rsidP="008642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1121" w:type="pct"/>
            <w:vAlign w:val="center"/>
          </w:tcPr>
          <w:p w:rsidR="007F2889" w:rsidRPr="0063570E" w:rsidRDefault="007F2889" w:rsidP="008642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1083" w:type="pct"/>
            <w:vAlign w:val="center"/>
          </w:tcPr>
          <w:p w:rsidR="008642F6" w:rsidRDefault="007F2889" w:rsidP="008642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:rsidR="007F2889" w:rsidRPr="0063570E" w:rsidRDefault="007F2889" w:rsidP="008642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тыс. чел</w:t>
            </w:r>
            <w:r w:rsidR="008642F6"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633" w:type="pct"/>
            <w:vAlign w:val="center"/>
          </w:tcPr>
          <w:p w:rsidR="007F2889" w:rsidRPr="0063570E" w:rsidRDefault="007F2889" w:rsidP="008642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Единица измерения (сетевая единица)</w:t>
            </w:r>
          </w:p>
        </w:tc>
        <w:tc>
          <w:tcPr>
            <w:tcW w:w="1179" w:type="pct"/>
            <w:vAlign w:val="center"/>
          </w:tcPr>
          <w:p w:rsidR="007F2889" w:rsidRPr="0063570E" w:rsidRDefault="007F2889" w:rsidP="008642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E25EDE" w:rsidRPr="0063570E" w:rsidTr="008B707E">
        <w:tc>
          <w:tcPr>
            <w:tcW w:w="984" w:type="pct"/>
          </w:tcPr>
          <w:p w:rsidR="00E25EDE" w:rsidRPr="00473879" w:rsidRDefault="00E25EDE" w:rsidP="00BA412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121" w:type="pct"/>
          </w:tcPr>
          <w:p w:rsidR="00E25EDE" w:rsidRPr="00473879" w:rsidRDefault="00E25EDE" w:rsidP="00A832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по видам искусств</w:t>
            </w:r>
          </w:p>
        </w:tc>
        <w:tc>
          <w:tcPr>
            <w:tcW w:w="1083" w:type="pct"/>
          </w:tcPr>
          <w:p w:rsidR="00E25EDE" w:rsidRPr="00473879" w:rsidRDefault="00E25EDE" w:rsidP="00A832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от 100 до 200 тыс. </w:t>
            </w: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</w:p>
        </w:tc>
        <w:tc>
          <w:tcPr>
            <w:tcW w:w="633" w:type="pct"/>
          </w:tcPr>
          <w:p w:rsidR="00E25EDE" w:rsidRPr="00473879" w:rsidRDefault="00E25EDE" w:rsidP="00A832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9" w:type="pct"/>
          </w:tcPr>
          <w:p w:rsidR="00E25EDE" w:rsidRPr="00473879" w:rsidRDefault="00E25EDE" w:rsidP="00BA41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доступность 30-40 минут</w:t>
            </w:r>
          </w:p>
        </w:tc>
      </w:tr>
    </w:tbl>
    <w:p w:rsidR="00D47ED4" w:rsidRDefault="00D47ED4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43D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33AB" w:rsidRPr="007A64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сетевую единицу принимаются театры (театры-студии)</w:t>
      </w:r>
      <w:r w:rsidR="008F1C93" w:rsidRPr="007A64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33AB" w:rsidRPr="007A6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являющиеся юридическими</w:t>
      </w:r>
      <w:r w:rsidR="00BA4123" w:rsidRPr="007A64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лицами, либо филиалы театров.</w:t>
      </w:r>
    </w:p>
    <w:p w:rsidR="00E37F2D" w:rsidRPr="00A14803" w:rsidRDefault="00E37F2D" w:rsidP="00E25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0D2">
        <w:rPr>
          <w:rFonts w:ascii="Times New Roman" w:eastAsia="Calibri" w:hAnsi="Times New Roman" w:cs="Times New Roman"/>
          <w:sz w:val="28"/>
          <w:szCs w:val="28"/>
        </w:rPr>
        <w:t>В городск</w:t>
      </w:r>
      <w:r w:rsidR="003626F1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Pr="00E570D2">
        <w:rPr>
          <w:rFonts w:ascii="Times New Roman" w:eastAsia="Calibri" w:hAnsi="Times New Roman" w:cs="Times New Roman"/>
          <w:sz w:val="28"/>
          <w:szCs w:val="28"/>
        </w:rPr>
        <w:t xml:space="preserve"> округ</w:t>
      </w:r>
      <w:r w:rsidR="003626F1">
        <w:rPr>
          <w:rFonts w:ascii="Times New Roman" w:eastAsia="Calibri" w:hAnsi="Times New Roman" w:cs="Times New Roman"/>
          <w:sz w:val="28"/>
          <w:szCs w:val="28"/>
        </w:rPr>
        <w:t>е</w:t>
      </w:r>
      <w:r w:rsidR="00F95D66" w:rsidRPr="00E570D2">
        <w:rPr>
          <w:rFonts w:ascii="Times New Roman" w:eastAsia="Calibri" w:hAnsi="Times New Roman" w:cs="Times New Roman"/>
          <w:sz w:val="28"/>
          <w:szCs w:val="28"/>
        </w:rPr>
        <w:t xml:space="preserve"> устанавливается норматив количества театров различной направленности, объединяющий несколько жанровых видов (драмы и комедии, музыкально-драматический), при обязательном наличии в репертуаре спектаклей для детей и молодежи.</w:t>
      </w:r>
    </w:p>
    <w:p w:rsidR="00C16056" w:rsidRPr="00A14803" w:rsidRDefault="00C16056" w:rsidP="00273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6056" w:rsidRDefault="00D857A8" w:rsidP="00972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7A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8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16056" w:rsidRPr="00D857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</w:t>
      </w:r>
      <w:r w:rsidR="001C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нормативы </w:t>
      </w:r>
      <w:r w:rsidR="00C16056" w:rsidRPr="00D85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концертных организаций</w:t>
      </w:r>
    </w:p>
    <w:p w:rsidR="00FB3DAF" w:rsidRPr="0097240B" w:rsidRDefault="00FB3DAF" w:rsidP="00972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7192" w:rsidRPr="00A14803" w:rsidRDefault="00FB3DAF" w:rsidP="00446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26AB9">
        <w:rPr>
          <w:rFonts w:ascii="Times New Roman" w:hAnsi="Times New Roman" w:cs="Times New Roman"/>
          <w:sz w:val="28"/>
          <w:szCs w:val="28"/>
        </w:rPr>
        <w:t xml:space="preserve"> </w:t>
      </w:r>
      <w:r w:rsidR="00147192" w:rsidRPr="00A14803">
        <w:rPr>
          <w:rFonts w:ascii="Times New Roman" w:hAnsi="Times New Roman" w:cs="Times New Roman"/>
          <w:sz w:val="28"/>
          <w:szCs w:val="28"/>
        </w:rPr>
        <w:t>В соответствии с «Ко</w:t>
      </w:r>
      <w:r w:rsidR="00990B97">
        <w:rPr>
          <w:rFonts w:ascii="Times New Roman" w:hAnsi="Times New Roman" w:cs="Times New Roman"/>
          <w:sz w:val="28"/>
          <w:szCs w:val="28"/>
        </w:rPr>
        <w:t xml:space="preserve">нцепцией </w:t>
      </w:r>
      <w:r w:rsidR="00147192" w:rsidRPr="00A14803">
        <w:rPr>
          <w:rFonts w:ascii="Times New Roman" w:hAnsi="Times New Roman" w:cs="Times New Roman"/>
          <w:sz w:val="28"/>
          <w:szCs w:val="28"/>
        </w:rPr>
        <w:t>развития концертной деятельности в области академической музыки в Российской Федерации до 2025 года»</w:t>
      </w:r>
      <w:r w:rsidR="004F20F5">
        <w:rPr>
          <w:rStyle w:val="a6"/>
          <w:rFonts w:ascii="Times New Roman" w:hAnsi="Times New Roman" w:cs="Times New Roman"/>
          <w:bCs/>
          <w:sz w:val="28"/>
          <w:szCs w:val="28"/>
        </w:rPr>
        <w:t xml:space="preserve"> </w:t>
      </w:r>
      <w:r w:rsidR="00147192" w:rsidRPr="00A14803">
        <w:rPr>
          <w:rFonts w:ascii="Times New Roman" w:hAnsi="Times New Roman" w:cs="Times New Roman"/>
          <w:sz w:val="28"/>
          <w:szCs w:val="28"/>
        </w:rPr>
        <w:t xml:space="preserve"> формирование и развитие общественных потребностей в академическом музыкальном искусстве, расширение аудитории концертов академической музыки для различных категорий и групп населения должно осуществляться </w:t>
      </w:r>
      <w:r w:rsidR="00147192" w:rsidRPr="00A14803">
        <w:rPr>
          <w:rFonts w:ascii="Times New Roman" w:hAnsi="Times New Roman" w:cs="Times New Roman"/>
          <w:sz w:val="28"/>
          <w:szCs w:val="28"/>
        </w:rPr>
        <w:lastRenderedPageBreak/>
        <w:t>путем создания концертных организаций и концертных коллективов академической направленности.</w:t>
      </w:r>
    </w:p>
    <w:p w:rsidR="00D857A8" w:rsidRDefault="00D857A8" w:rsidP="004464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Нормы и нормативы размещения концертных организаций устанавливаются в соответствии с потребностями населения в</w:t>
      </w:r>
      <w:r w:rsidR="00147192">
        <w:rPr>
          <w:rFonts w:ascii="Times New Roman" w:hAnsi="Times New Roman" w:cs="Times New Roman"/>
          <w:sz w:val="28"/>
          <w:szCs w:val="28"/>
        </w:rPr>
        <w:t xml:space="preserve"> области академической музыки.</w:t>
      </w:r>
    </w:p>
    <w:p w:rsidR="00147192" w:rsidRDefault="00147192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</w:t>
      </w:r>
      <w:r w:rsidR="00990B9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и нормативы оптимального размещения концертных организаций</w:t>
      </w:r>
      <w:r w:rsidR="00990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в таблице 4.</w:t>
      </w:r>
    </w:p>
    <w:p w:rsidR="00147192" w:rsidRPr="00990B97" w:rsidRDefault="00147192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B9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4</w:t>
      </w: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1886"/>
        <w:gridCol w:w="1906"/>
        <w:gridCol w:w="2012"/>
        <w:gridCol w:w="1212"/>
        <w:gridCol w:w="2622"/>
      </w:tblGrid>
      <w:tr w:rsidR="00147192" w:rsidRPr="0063570E" w:rsidTr="001C3A76">
        <w:tc>
          <w:tcPr>
            <w:tcW w:w="978" w:type="pct"/>
            <w:vAlign w:val="center"/>
          </w:tcPr>
          <w:p w:rsidR="00147192" w:rsidRPr="0063570E" w:rsidRDefault="00147192" w:rsidP="00990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989" w:type="pct"/>
            <w:vAlign w:val="center"/>
          </w:tcPr>
          <w:p w:rsidR="00147192" w:rsidRPr="0063570E" w:rsidRDefault="00147192" w:rsidP="00990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1044" w:type="pct"/>
            <w:vAlign w:val="center"/>
          </w:tcPr>
          <w:p w:rsidR="00147192" w:rsidRPr="0063570E" w:rsidRDefault="00147192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Обеспеченн</w:t>
            </w:r>
            <w:r w:rsidR="00C150B0">
              <w:rPr>
                <w:rFonts w:ascii="Times New Roman" w:hAnsi="Times New Roman" w:cs="Times New Roman"/>
                <w:sz w:val="20"/>
                <w:szCs w:val="20"/>
              </w:rPr>
              <w:t>ость тыс. человек</w:t>
            </w: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629" w:type="pct"/>
            <w:vAlign w:val="center"/>
          </w:tcPr>
          <w:p w:rsidR="00147192" w:rsidRPr="0063570E" w:rsidRDefault="00147192" w:rsidP="00990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Единица измерения (сетевая единица)</w:t>
            </w:r>
          </w:p>
        </w:tc>
        <w:tc>
          <w:tcPr>
            <w:tcW w:w="1360" w:type="pct"/>
            <w:vAlign w:val="center"/>
          </w:tcPr>
          <w:p w:rsidR="00147192" w:rsidRPr="0063570E" w:rsidRDefault="00147192" w:rsidP="00990B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147192" w:rsidRPr="0063570E" w:rsidTr="001C3A76">
        <w:tc>
          <w:tcPr>
            <w:tcW w:w="978" w:type="pct"/>
            <w:vMerge w:val="restar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989" w:type="pc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Концертный зал</w:t>
            </w:r>
          </w:p>
        </w:tc>
        <w:tc>
          <w:tcPr>
            <w:tcW w:w="1044" w:type="pc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независимо от количества населения</w:t>
            </w:r>
          </w:p>
        </w:tc>
        <w:tc>
          <w:tcPr>
            <w:tcW w:w="629" w:type="pc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0" w:type="pc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доступность 30-40 минут</w:t>
            </w:r>
          </w:p>
        </w:tc>
      </w:tr>
      <w:tr w:rsidR="00147192" w:rsidRPr="0063570E" w:rsidTr="001C3A76">
        <w:tc>
          <w:tcPr>
            <w:tcW w:w="978" w:type="pct"/>
            <w:vMerge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89" w:type="pc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Концертный творческий коллектив</w:t>
            </w:r>
          </w:p>
        </w:tc>
        <w:tc>
          <w:tcPr>
            <w:tcW w:w="1044" w:type="pc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независимо от количества населения</w:t>
            </w:r>
          </w:p>
        </w:tc>
        <w:tc>
          <w:tcPr>
            <w:tcW w:w="629" w:type="pc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60" w:type="pct"/>
          </w:tcPr>
          <w:p w:rsidR="00147192" w:rsidRPr="00473879" w:rsidRDefault="00147192" w:rsidP="00C150B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16056" w:rsidRPr="00A14803" w:rsidRDefault="00FB3DAF" w:rsidP="004464B8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150B0">
        <w:rPr>
          <w:rFonts w:ascii="Times New Roman" w:hAnsi="Times New Roman" w:cs="Times New Roman"/>
          <w:sz w:val="28"/>
          <w:szCs w:val="28"/>
        </w:rPr>
        <w:t>Концертная организация -</w:t>
      </w:r>
      <w:r w:rsidR="00C16056" w:rsidRPr="00A14803">
        <w:rPr>
          <w:rFonts w:ascii="Times New Roman" w:hAnsi="Times New Roman" w:cs="Times New Roman"/>
          <w:sz w:val="28"/>
          <w:szCs w:val="28"/>
        </w:rPr>
        <w:t xml:space="preserve"> это </w:t>
      </w:r>
      <w:r w:rsidR="00C16056" w:rsidRPr="00A14803">
        <w:rPr>
          <w:rFonts w:ascii="Times New Roman" w:hAnsi="Times New Roman" w:cs="Times New Roman"/>
          <w:bCs/>
          <w:sz w:val="28"/>
          <w:szCs w:val="28"/>
        </w:rPr>
        <w:t>организация, осуществляющая создание, показ (публичное исполнение) и (или) организацию показа концертных программ.</w:t>
      </w:r>
    </w:p>
    <w:p w:rsidR="00F1748C" w:rsidRPr="00A14803" w:rsidRDefault="00F1748C" w:rsidP="004464B8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803">
        <w:rPr>
          <w:rFonts w:ascii="Times New Roman" w:hAnsi="Times New Roman" w:cs="Times New Roman"/>
          <w:sz w:val="28"/>
          <w:szCs w:val="28"/>
        </w:rPr>
        <w:t>К концертным организациям относятся:</w:t>
      </w:r>
    </w:p>
    <w:p w:rsidR="00F1748C" w:rsidRPr="00A14803" w:rsidRDefault="00C150B0" w:rsidP="004464B8">
      <w:pPr>
        <w:pStyle w:val="ConsPlusNormal"/>
        <w:tabs>
          <w:tab w:val="left" w:pos="-284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48C" w:rsidRPr="00A14803">
        <w:rPr>
          <w:rFonts w:ascii="Times New Roman" w:hAnsi="Times New Roman" w:cs="Times New Roman"/>
          <w:sz w:val="28"/>
          <w:szCs w:val="28"/>
        </w:rPr>
        <w:t xml:space="preserve">филармонии - </w:t>
      </w:r>
      <w:r w:rsidR="00F1748C" w:rsidRPr="00A148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основной вид концертной организации в области академической музыки, имеющей в своем распоряжении один или несколько филармонических концертных залов и (или) творческих коллективов </w:t>
      </w:r>
      <w:r w:rsidR="00F1748C" w:rsidRPr="00A14803">
        <w:rPr>
          <w:rFonts w:ascii="Times New Roman" w:hAnsi="Times New Roman" w:cs="Times New Roman"/>
          <w:sz w:val="28"/>
          <w:szCs w:val="28"/>
        </w:rPr>
        <w:t>и организующие гастроли иных творческих коллективов филармонической направленности (оркестры, хоры, ансамбли);</w:t>
      </w:r>
    </w:p>
    <w:p w:rsidR="00F1748C" w:rsidRPr="00A14803" w:rsidRDefault="00C150B0" w:rsidP="004464B8">
      <w:pPr>
        <w:pStyle w:val="ConsPlusNormal"/>
        <w:tabs>
          <w:tab w:val="left" w:pos="-284"/>
        </w:tabs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F1748C" w:rsidRPr="00A14803">
        <w:rPr>
          <w:rFonts w:ascii="Times New Roman" w:eastAsiaTheme="minorHAnsi" w:hAnsi="Times New Roman" w:cs="Times New Roman"/>
          <w:sz w:val="28"/>
          <w:szCs w:val="28"/>
          <w:lang w:eastAsia="en-US"/>
        </w:rPr>
        <w:t>филармонический концертный зал - специальная площадка, отвечающая акустическим стандартам исполнения академической музыки, или вид концертной организации, выполняющей функции формирования и удовлетворения общественных потребностей в академическом музыкальном искусстве;</w:t>
      </w:r>
    </w:p>
    <w:p w:rsidR="00F1748C" w:rsidRPr="00A14803" w:rsidRDefault="00C150B0" w:rsidP="004464B8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748C" w:rsidRPr="00A14803">
        <w:rPr>
          <w:rFonts w:ascii="Times New Roman" w:hAnsi="Times New Roman" w:cs="Times New Roman"/>
          <w:sz w:val="28"/>
          <w:szCs w:val="28"/>
        </w:rPr>
        <w:t>самостоятельные концертные коллективы, являющиеся юридическими лицами. К концертным коллективам относятся симфонические оркестры, оркестры народных, духовых инструментов, хоровые капеллы, народные хоры, хореографиче</w:t>
      </w:r>
      <w:r>
        <w:rPr>
          <w:rFonts w:ascii="Times New Roman" w:hAnsi="Times New Roman" w:cs="Times New Roman"/>
          <w:sz w:val="28"/>
          <w:szCs w:val="28"/>
        </w:rPr>
        <w:t>ские и фольклорные ансамбли и тому подобное.</w:t>
      </w:r>
    </w:p>
    <w:p w:rsidR="00F1748C" w:rsidRPr="00A14803" w:rsidRDefault="00FB3DAF" w:rsidP="004464B8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F1748C" w:rsidRPr="00A14803">
        <w:rPr>
          <w:rFonts w:ascii="Times New Roman" w:hAnsi="Times New Roman" w:cs="Times New Roman"/>
          <w:sz w:val="28"/>
          <w:szCs w:val="28"/>
        </w:rPr>
        <w:t xml:space="preserve">К расчету сетевых единиц принимаются организации всех форм собственности. </w:t>
      </w:r>
    </w:p>
    <w:p w:rsidR="00F1748C" w:rsidRPr="00A14803" w:rsidRDefault="0027199A" w:rsidP="004464B8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803">
        <w:rPr>
          <w:rFonts w:ascii="Times New Roman" w:hAnsi="Times New Roman" w:cs="Times New Roman"/>
          <w:sz w:val="28"/>
          <w:szCs w:val="28"/>
        </w:rPr>
        <w:t>В</w:t>
      </w:r>
      <w:r w:rsidR="00F1748C" w:rsidRPr="00A14803">
        <w:rPr>
          <w:rFonts w:ascii="Times New Roman" w:hAnsi="Times New Roman" w:cs="Times New Roman"/>
          <w:sz w:val="28"/>
          <w:szCs w:val="28"/>
        </w:rPr>
        <w:t xml:space="preserve"> качестве сетевой единицы концертного зала могут учитываться площадки, отвечающие акустическим стандартам, которые входят в состав иных организаций культуры (филармоний, культурно-досуговых учреждений, специализированных учебных заведений). </w:t>
      </w:r>
    </w:p>
    <w:p w:rsidR="00362D1A" w:rsidRPr="00A14803" w:rsidRDefault="00FB3DAF" w:rsidP="004464B8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249D4" w:rsidRPr="00A14803">
        <w:rPr>
          <w:rFonts w:ascii="Times New Roman" w:hAnsi="Times New Roman" w:cs="Times New Roman"/>
          <w:sz w:val="28"/>
          <w:szCs w:val="28"/>
        </w:rPr>
        <w:t>В целях удовлетворения потребности населения в академической музыке концертные организации осуществляют гастроли.</w:t>
      </w:r>
    </w:p>
    <w:p w:rsidR="005249D4" w:rsidRPr="00A14803" w:rsidRDefault="00C150B0" w:rsidP="004464B8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«Концепцией </w:t>
      </w:r>
      <w:r w:rsidR="005249D4" w:rsidRPr="00A14803">
        <w:rPr>
          <w:rFonts w:ascii="Times New Roman" w:hAnsi="Times New Roman" w:cs="Times New Roman"/>
          <w:sz w:val="28"/>
          <w:szCs w:val="28"/>
        </w:rPr>
        <w:t xml:space="preserve">развития концертной деятельности в области академической музыки в Российской Федерации до 2025 года», понятие «гастроли» включает в себя показ концертных программ вне места </w:t>
      </w:r>
      <w:r w:rsidR="005249D4" w:rsidRPr="00A14803">
        <w:rPr>
          <w:rFonts w:ascii="Times New Roman" w:hAnsi="Times New Roman" w:cs="Times New Roman"/>
          <w:sz w:val="28"/>
          <w:szCs w:val="28"/>
        </w:rPr>
        <w:lastRenderedPageBreak/>
        <w:t>постоянной концертной деятельности исполнителя, в том числе в населенных пунктах собственного региона.</w:t>
      </w:r>
    </w:p>
    <w:p w:rsidR="00215B8E" w:rsidRPr="00A14803" w:rsidRDefault="00215B8E" w:rsidP="009621B1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left="-284" w:firstLine="710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B8E" w:rsidRDefault="00147192" w:rsidP="006931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C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1C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15B8E" w:rsidRPr="001C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</w:t>
      </w:r>
      <w:r w:rsidR="001C23CD" w:rsidRPr="001C23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нормативы </w:t>
      </w:r>
      <w:r w:rsidR="00215B8E" w:rsidRPr="001C23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цирков</w:t>
      </w:r>
    </w:p>
    <w:p w:rsidR="009621B1" w:rsidRPr="001C23CD" w:rsidRDefault="009621B1" w:rsidP="0069315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7240B" w:rsidRDefault="00FB3DAF" w:rsidP="00C150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15B8E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«</w:t>
      </w:r>
      <w:hyperlink r:id="rId18" w:history="1">
        <w:r w:rsidR="00215B8E" w:rsidRPr="00A1480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Концепцией развития циркового дела в Российской Федерации на период до 2020 года</w:t>
        </w:r>
      </w:hyperlink>
      <w:r w:rsidR="00215B8E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626F1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5B8E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государственная поддержка циркового дела должна базироваться на социально-значимых принципах: обеспечение доступности циркового продукта для социально незащищенных слоев, жителей отдаленных регионов и населенных пунктов страны, не имеющих специально оборудованных помещений для показа цирковых программ;</w:t>
      </w:r>
      <w:r w:rsidR="00215B8E" w:rsidRPr="00A14803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 любительского циркового движения и </w:t>
      </w:r>
      <w:proofErr w:type="gramStart"/>
      <w:r w:rsidR="00215B8E" w:rsidRPr="00A14803">
        <w:rPr>
          <w:rFonts w:ascii="Times New Roman" w:hAnsi="Times New Roman" w:cs="Times New Roman"/>
          <w:sz w:val="28"/>
          <w:szCs w:val="28"/>
        </w:rPr>
        <w:t>ряде</w:t>
      </w:r>
      <w:proofErr w:type="gramEnd"/>
      <w:r w:rsidR="00215B8E" w:rsidRPr="00A14803">
        <w:rPr>
          <w:rFonts w:ascii="Times New Roman" w:hAnsi="Times New Roman" w:cs="Times New Roman"/>
          <w:sz w:val="28"/>
          <w:szCs w:val="28"/>
        </w:rPr>
        <w:t xml:space="preserve"> других принципов, определяющих финансово-хозяйственную деятельность цирка.</w:t>
      </w:r>
    </w:p>
    <w:p w:rsidR="0097240B" w:rsidRDefault="0097240B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</w:t>
      </w:r>
      <w:r w:rsidR="00C150B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и нормативы оптимального размещения цирков</w:t>
      </w:r>
      <w:r w:rsidR="00C150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в таблице 5.</w:t>
      </w:r>
    </w:p>
    <w:p w:rsidR="0097240B" w:rsidRPr="00C150B0" w:rsidRDefault="00FB3DAF" w:rsidP="00C150B0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0B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1881"/>
        <w:gridCol w:w="1901"/>
        <w:gridCol w:w="2041"/>
        <w:gridCol w:w="1211"/>
        <w:gridCol w:w="2604"/>
      </w:tblGrid>
      <w:tr w:rsidR="0097240B" w:rsidRPr="0063570E" w:rsidTr="0027327B">
        <w:tc>
          <w:tcPr>
            <w:tcW w:w="976" w:type="pct"/>
            <w:vAlign w:val="center"/>
          </w:tcPr>
          <w:p w:rsidR="0097240B" w:rsidRPr="0063570E" w:rsidRDefault="0097240B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986" w:type="pct"/>
            <w:vAlign w:val="center"/>
          </w:tcPr>
          <w:p w:rsidR="0097240B" w:rsidRPr="0063570E" w:rsidRDefault="0097240B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1059" w:type="pct"/>
            <w:vAlign w:val="center"/>
          </w:tcPr>
          <w:p w:rsidR="0097240B" w:rsidRPr="0063570E" w:rsidRDefault="00C150B0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Обеспеченность  тыс. человек</w:t>
            </w:r>
            <w:r w:rsidR="0097240B" w:rsidRPr="0063570E"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628" w:type="pct"/>
            <w:vAlign w:val="center"/>
          </w:tcPr>
          <w:p w:rsidR="0097240B" w:rsidRPr="0063570E" w:rsidRDefault="0097240B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Единица измерения (сетевая единица)</w:t>
            </w:r>
          </w:p>
        </w:tc>
        <w:tc>
          <w:tcPr>
            <w:tcW w:w="1351" w:type="pct"/>
            <w:vAlign w:val="center"/>
          </w:tcPr>
          <w:p w:rsidR="0097240B" w:rsidRPr="0063570E" w:rsidRDefault="0097240B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97240B" w:rsidRPr="0063570E" w:rsidTr="0027327B">
        <w:tc>
          <w:tcPr>
            <w:tcW w:w="976" w:type="pct"/>
          </w:tcPr>
          <w:p w:rsidR="0097240B" w:rsidRPr="00473879" w:rsidRDefault="0097240B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986" w:type="pct"/>
          </w:tcPr>
          <w:p w:rsidR="0097240B" w:rsidRPr="00473879" w:rsidRDefault="0097240B" w:rsidP="00C150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Цирковая площадка (цирковой коллектив)</w:t>
            </w:r>
          </w:p>
        </w:tc>
        <w:tc>
          <w:tcPr>
            <w:tcW w:w="1059" w:type="pct"/>
          </w:tcPr>
          <w:p w:rsidR="0097240B" w:rsidRPr="00473879" w:rsidRDefault="0097240B" w:rsidP="00C150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от 100 до 500 тыс. </w:t>
            </w:r>
            <w:r w:rsidR="00C150B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628" w:type="pct"/>
          </w:tcPr>
          <w:p w:rsidR="0097240B" w:rsidRPr="00473879" w:rsidRDefault="0097240B" w:rsidP="00C150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1" w:type="pct"/>
          </w:tcPr>
          <w:p w:rsidR="0097240B" w:rsidRPr="00473879" w:rsidRDefault="0097240B" w:rsidP="00C150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доступность 30-40 минут</w:t>
            </w:r>
          </w:p>
        </w:tc>
      </w:tr>
    </w:tbl>
    <w:p w:rsidR="0097240B" w:rsidRPr="00A14803" w:rsidRDefault="00FB3DAF" w:rsidP="00446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26AB9">
        <w:rPr>
          <w:rFonts w:ascii="Times New Roman" w:hAnsi="Times New Roman" w:cs="Times New Roman"/>
          <w:sz w:val="28"/>
          <w:szCs w:val="28"/>
        </w:rPr>
        <w:t xml:space="preserve"> </w:t>
      </w:r>
      <w:r w:rsidR="0097240B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31E7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240B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</w:t>
      </w:r>
      <w:r w:rsidR="00E570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9" w:history="1">
        <w:r w:rsidR="00E31E7E" w:rsidRPr="00A14803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развития циркового дела в Российской Федерации на период до 2020 года</w:t>
        </w:r>
      </w:hyperlink>
      <w:r w:rsidR="00E31E7E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240B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«цирк» определяется как обобщенное наименование всех видов зрелищных номеров, аттракционов, программ, спектаклей, решаемых средствами цирковой выразительности, а также как специальное зрелищное сооружение с куполообразным покрытием и манежем, предназначенное для создания и (или) показа цирковых произведений. </w:t>
      </w:r>
    </w:p>
    <w:p w:rsidR="00842824" w:rsidRPr="001C3A76" w:rsidRDefault="00842824" w:rsidP="001C3A7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A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сетевую единицу принимаются цирки (цирковые коллективы) всех форм собственности.</w:t>
      </w:r>
    </w:p>
    <w:p w:rsidR="00842824" w:rsidRDefault="00806C01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A5C50">
        <w:rPr>
          <w:rFonts w:ascii="Times New Roman" w:hAnsi="Times New Roman" w:cs="Times New Roman"/>
          <w:sz w:val="28"/>
          <w:szCs w:val="28"/>
        </w:rPr>
        <w:t>.</w:t>
      </w:r>
      <w:r w:rsidR="00842824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полномочия муниципальных органов власти по созданию условий для </w:t>
      </w:r>
      <w:r w:rsidR="00842824" w:rsidRPr="00A14803">
        <w:rPr>
          <w:rFonts w:ascii="Times New Roman" w:eastAsia="Calibri" w:hAnsi="Times New Roman" w:cs="Times New Roman"/>
          <w:sz w:val="28"/>
          <w:szCs w:val="28"/>
        </w:rPr>
        <w:t xml:space="preserve">организации досуга и обеспечения жителей услугами </w:t>
      </w:r>
      <w:r w:rsidR="009B4DAB">
        <w:rPr>
          <w:rFonts w:ascii="Times New Roman" w:eastAsia="Calibri" w:hAnsi="Times New Roman" w:cs="Times New Roman"/>
          <w:sz w:val="28"/>
          <w:szCs w:val="28"/>
        </w:rPr>
        <w:t xml:space="preserve">учреждений </w:t>
      </w:r>
      <w:r w:rsidR="00842824">
        <w:rPr>
          <w:rFonts w:ascii="Times New Roman" w:eastAsia="Calibri" w:hAnsi="Times New Roman" w:cs="Times New Roman"/>
          <w:sz w:val="28"/>
          <w:szCs w:val="28"/>
        </w:rPr>
        <w:t>культуры в городских округах</w:t>
      </w:r>
      <w:r w:rsidR="001C23CD">
        <w:rPr>
          <w:rFonts w:ascii="Times New Roman" w:eastAsia="Calibri" w:hAnsi="Times New Roman" w:cs="Times New Roman"/>
          <w:sz w:val="28"/>
          <w:szCs w:val="28"/>
        </w:rPr>
        <w:t xml:space="preserve"> с населением от 100 до 500 тыс. чел</w:t>
      </w:r>
      <w:r w:rsidR="001B5CA3">
        <w:rPr>
          <w:rFonts w:ascii="Times New Roman" w:eastAsia="Calibri" w:hAnsi="Times New Roman" w:cs="Times New Roman"/>
          <w:sz w:val="28"/>
          <w:szCs w:val="28"/>
        </w:rPr>
        <w:t>овек</w:t>
      </w:r>
      <w:r w:rsidR="001C23CD">
        <w:rPr>
          <w:rFonts w:ascii="Times New Roman" w:eastAsia="Calibri" w:hAnsi="Times New Roman" w:cs="Times New Roman"/>
          <w:sz w:val="28"/>
          <w:szCs w:val="28"/>
        </w:rPr>
        <w:t xml:space="preserve"> рекомендуется создать специально оборудованную цирковую площадку или цирковой коллектив на базе действующего объекта культуры.</w:t>
      </w:r>
    </w:p>
    <w:p w:rsidR="00842824" w:rsidRPr="00E25EDE" w:rsidRDefault="001C23CD" w:rsidP="00E25E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Строительство специализированного циркового помещения в городских округах с населением менее 500 тыс. чел</w:t>
      </w:r>
      <w:r w:rsidR="001B5CA3">
        <w:rPr>
          <w:rFonts w:ascii="Times New Roman" w:eastAsia="Calibri" w:hAnsi="Times New Roman" w:cs="Times New Roman"/>
          <w:sz w:val="28"/>
          <w:szCs w:val="28"/>
        </w:rPr>
        <w:t>овек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осуществляется при наличии потребности в таком помещении, утвержденной в нормативах градостроительного проектирования.</w:t>
      </w:r>
    </w:p>
    <w:p w:rsidR="001E7138" w:rsidRPr="00C57ED7" w:rsidRDefault="001E7138" w:rsidP="008F00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943" w:rsidRPr="007626FF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6F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5C617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</w:t>
      </w:r>
      <w:r w:rsidR="005C617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нормативы </w:t>
      </w:r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учреждений культуры клубного типа</w:t>
      </w:r>
    </w:p>
    <w:p w:rsidR="00A1412B" w:rsidRPr="007626FF" w:rsidRDefault="00A1412B" w:rsidP="008F004C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625B" w:rsidRDefault="009A5C50" w:rsidP="001B5C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C1AFC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полномочиями по </w:t>
      </w:r>
      <w:r w:rsidR="00FC1AFC" w:rsidRPr="007626FF">
        <w:rPr>
          <w:rFonts w:ascii="Times New Roman" w:eastAsia="Times New Roman" w:hAnsi="Times New Roman" w:cs="Times New Roman"/>
          <w:sz w:val="28"/>
          <w:szCs w:val="28"/>
        </w:rPr>
        <w:t>организации и</w:t>
      </w:r>
      <w:r w:rsidR="009B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AFC" w:rsidRPr="007626FF">
        <w:rPr>
          <w:rFonts w:ascii="Times New Roman" w:eastAsia="Times New Roman" w:hAnsi="Times New Roman" w:cs="Times New Roman"/>
          <w:sz w:val="28"/>
          <w:szCs w:val="28"/>
        </w:rPr>
        <w:t>поддержке учреждений культуры и</w:t>
      </w:r>
      <w:r w:rsidR="009B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1AFC" w:rsidRPr="007626FF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="009B4D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625B" w:rsidRPr="007626FF">
        <w:rPr>
          <w:rFonts w:ascii="Times New Roman" w:hAnsi="Times New Roman" w:cs="Times New Roman"/>
          <w:sz w:val="28"/>
          <w:szCs w:val="28"/>
        </w:rPr>
        <w:t xml:space="preserve">и </w:t>
      </w:r>
      <w:r w:rsidR="0069625B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полномо</w:t>
      </w:r>
      <w:r w:rsidR="00FC3571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чий органов </w:t>
      </w:r>
      <w:r w:rsidR="00FC3571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самоуправления</w:t>
      </w:r>
      <w:r w:rsidR="0069625B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созданию условий для </w:t>
      </w:r>
      <w:r w:rsidR="0069625B" w:rsidRPr="007626FF">
        <w:rPr>
          <w:rFonts w:ascii="Times New Roman" w:eastAsia="Calibri" w:hAnsi="Times New Roman" w:cs="Times New Roman"/>
          <w:sz w:val="28"/>
          <w:szCs w:val="28"/>
        </w:rPr>
        <w:t>организации досуга и обеспечения жителей услугами организаций культуры</w:t>
      </w:r>
      <w:r w:rsidR="00FC3571" w:rsidRPr="007626F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C3571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</w:t>
      </w:r>
      <w:r w:rsidR="00FC3571" w:rsidRPr="007626FF">
        <w:rPr>
          <w:rFonts w:ascii="Times New Roman" w:eastAsia="Calibri" w:hAnsi="Times New Roman" w:cs="Times New Roman"/>
          <w:sz w:val="28"/>
          <w:szCs w:val="28"/>
        </w:rPr>
        <w:t xml:space="preserve"> созданию условий для развития народного художественного творчества</w:t>
      </w:r>
      <w:r w:rsidR="009B4D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C1AFC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создаются учреждения клубного типа, которые действую</w:t>
      </w:r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основании 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Примерного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государственном и муниципальном учреждении культуры клубного типа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proofErr w:type="gramEnd"/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именуется - Положение)</w:t>
      </w:r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Коллегии Мин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истерства 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 Р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29.05.2002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1B5CA3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некоторых мерах по стимулированию деятельности муниципальных учреждений культуры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B6943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изменениями, внесенными в Положение письмом Министра культуры Российской Федерации от 2</w:t>
      </w:r>
      <w:r w:rsidR="006E70D5" w:rsidRPr="007626FF">
        <w:rPr>
          <w:rFonts w:ascii="Times New Roman" w:eastAsia="Times New Roman" w:hAnsi="Times New Roman" w:cs="Times New Roman"/>
          <w:sz w:val="28"/>
          <w:szCs w:val="28"/>
          <w:lang w:eastAsia="ru-RU"/>
        </w:rPr>
        <w:t>2 сентября 2009 г. №43-01-39/01.</w:t>
      </w:r>
    </w:p>
    <w:p w:rsidR="006E70D5" w:rsidRPr="001F1E9D" w:rsidRDefault="006E70D5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F1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F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и нормативы оптимального размещения</w:t>
      </w:r>
      <w:r w:rsidR="001368CF" w:rsidRPr="001F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Pr="001F1E9D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реждений культуры клубного типа установлены в таблице 6.</w:t>
      </w:r>
    </w:p>
    <w:p w:rsidR="006E70D5" w:rsidRPr="001B5CA3" w:rsidRDefault="006E70D5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9A5C50" w:rsidRPr="001B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</w:t>
      </w: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1839"/>
        <w:gridCol w:w="2238"/>
        <w:gridCol w:w="1960"/>
        <w:gridCol w:w="1371"/>
        <w:gridCol w:w="2230"/>
      </w:tblGrid>
      <w:tr w:rsidR="001B5CA3" w:rsidRPr="00CD5A6C" w:rsidTr="001B5CA3">
        <w:tc>
          <w:tcPr>
            <w:tcW w:w="954" w:type="pct"/>
            <w:vAlign w:val="center"/>
          </w:tcPr>
          <w:p w:rsidR="001B5CA3" w:rsidRPr="001F1E9D" w:rsidRDefault="001B5CA3" w:rsidP="001B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E9D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1161" w:type="pct"/>
            <w:vAlign w:val="center"/>
          </w:tcPr>
          <w:p w:rsidR="001B5CA3" w:rsidRPr="001F1E9D" w:rsidRDefault="001B5CA3" w:rsidP="001B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E9D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1017" w:type="pct"/>
            <w:vAlign w:val="center"/>
          </w:tcPr>
          <w:p w:rsidR="001B5CA3" w:rsidRPr="001F1E9D" w:rsidRDefault="001B5CA3" w:rsidP="001B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E9D">
              <w:rPr>
                <w:rFonts w:ascii="Times New Roman" w:hAnsi="Times New Roman" w:cs="Times New Roman"/>
                <w:sz w:val="20"/>
                <w:szCs w:val="20"/>
              </w:rPr>
              <w:t>Обеспеченность тыс. чел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овек</w:t>
            </w:r>
            <w:r w:rsidRPr="001F1E9D"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711" w:type="pct"/>
            <w:vAlign w:val="center"/>
          </w:tcPr>
          <w:p w:rsidR="001B5CA3" w:rsidRPr="001F1E9D" w:rsidRDefault="001B5CA3" w:rsidP="001B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E9D">
              <w:rPr>
                <w:rFonts w:ascii="Times New Roman" w:hAnsi="Times New Roman" w:cs="Times New Roman"/>
                <w:sz w:val="20"/>
                <w:szCs w:val="20"/>
              </w:rPr>
              <w:t>Единица измерения (сетевая единица)</w:t>
            </w:r>
          </w:p>
        </w:tc>
        <w:tc>
          <w:tcPr>
            <w:tcW w:w="1157" w:type="pct"/>
            <w:vAlign w:val="center"/>
          </w:tcPr>
          <w:p w:rsidR="001B5CA3" w:rsidRPr="001F1E9D" w:rsidRDefault="001B5CA3" w:rsidP="001B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E9D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E25EDE" w:rsidRPr="00CD5A6C" w:rsidTr="001B5CA3">
        <w:tc>
          <w:tcPr>
            <w:tcW w:w="954" w:type="pct"/>
          </w:tcPr>
          <w:p w:rsidR="00E25EDE" w:rsidRPr="001F1E9D" w:rsidRDefault="00E25EDE" w:rsidP="001B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Городской </w:t>
            </w:r>
            <w:r w:rsidRPr="001F1E9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округ</w:t>
            </w:r>
          </w:p>
        </w:tc>
        <w:tc>
          <w:tcPr>
            <w:tcW w:w="1161" w:type="pct"/>
          </w:tcPr>
          <w:p w:rsidR="00E25EDE" w:rsidRPr="001F1E9D" w:rsidRDefault="00E25EDE" w:rsidP="001B5C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культуры</w:t>
            </w:r>
          </w:p>
        </w:tc>
        <w:tc>
          <w:tcPr>
            <w:tcW w:w="1017" w:type="pct"/>
          </w:tcPr>
          <w:p w:rsidR="00E25EDE" w:rsidRPr="001F1E9D" w:rsidRDefault="00E25EDE" w:rsidP="00A832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F1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 до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F1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 тыс. чел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овек</w:t>
            </w:r>
          </w:p>
        </w:tc>
        <w:tc>
          <w:tcPr>
            <w:tcW w:w="711" w:type="pct"/>
          </w:tcPr>
          <w:p w:rsidR="00E25EDE" w:rsidRPr="001F1E9D" w:rsidRDefault="00E25EDE" w:rsidP="00A832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на 10 тыс. человек</w:t>
            </w:r>
          </w:p>
        </w:tc>
        <w:tc>
          <w:tcPr>
            <w:tcW w:w="1157" w:type="pct"/>
          </w:tcPr>
          <w:p w:rsidR="00E25EDE" w:rsidRPr="001F1E9D" w:rsidRDefault="00E25EDE" w:rsidP="001B5C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E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доступность 30-40 минут</w:t>
            </w:r>
          </w:p>
        </w:tc>
      </w:tr>
      <w:tr w:rsidR="001B5CA3" w:rsidRPr="00CD5A6C" w:rsidTr="001B5CA3">
        <w:tc>
          <w:tcPr>
            <w:tcW w:w="954" w:type="pct"/>
          </w:tcPr>
          <w:p w:rsidR="001B5CA3" w:rsidRPr="00CD5A6C" w:rsidRDefault="001B5CA3" w:rsidP="001B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Городские округа, имеющие в составе сельские населенные пункты</w:t>
            </w:r>
          </w:p>
        </w:tc>
        <w:tc>
          <w:tcPr>
            <w:tcW w:w="1161" w:type="pct"/>
          </w:tcPr>
          <w:p w:rsidR="001B5CA3" w:rsidRPr="001F1E9D" w:rsidRDefault="001B5CA3" w:rsidP="001B5C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Передвижной многофункциональный культурный центр</w:t>
            </w:r>
          </w:p>
        </w:tc>
        <w:tc>
          <w:tcPr>
            <w:tcW w:w="1017" w:type="pct"/>
          </w:tcPr>
          <w:p w:rsidR="001B5CA3" w:rsidRPr="001F1E9D" w:rsidRDefault="001B5CA3" w:rsidP="001B5CA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независимо от количества населения</w:t>
            </w:r>
          </w:p>
        </w:tc>
        <w:tc>
          <w:tcPr>
            <w:tcW w:w="711" w:type="pct"/>
          </w:tcPr>
          <w:p w:rsidR="001B5CA3" w:rsidRDefault="001B5CA3" w:rsidP="001B5C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транспортная единица</w:t>
            </w:r>
          </w:p>
        </w:tc>
        <w:tc>
          <w:tcPr>
            <w:tcW w:w="1157" w:type="pct"/>
          </w:tcPr>
          <w:p w:rsidR="001B5CA3" w:rsidRPr="00CD5A6C" w:rsidRDefault="001B5CA3" w:rsidP="001B5CA3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8B6943" w:rsidRPr="00E73039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73039">
        <w:rPr>
          <w:rFonts w:ascii="Times New Roman" w:hAnsi="Times New Roman" w:cs="Times New Roman"/>
          <w:sz w:val="28"/>
          <w:szCs w:val="28"/>
        </w:rPr>
        <w:t>2.</w:t>
      </w:r>
      <w:r w:rsidR="008B6943" w:rsidRPr="00E73039">
        <w:rPr>
          <w:rFonts w:ascii="Times New Roman" w:hAnsi="Times New Roman" w:cs="Times New Roman"/>
          <w:sz w:val="28"/>
          <w:szCs w:val="28"/>
        </w:rPr>
        <w:t>Под учреждением к</w:t>
      </w:r>
      <w:r w:rsidR="002C1D47" w:rsidRPr="00E73039">
        <w:rPr>
          <w:rFonts w:ascii="Times New Roman" w:hAnsi="Times New Roman" w:cs="Times New Roman"/>
          <w:sz w:val="28"/>
          <w:szCs w:val="28"/>
        </w:rPr>
        <w:t xml:space="preserve">лубного типа </w:t>
      </w:r>
      <w:r w:rsidR="008B6943" w:rsidRPr="00E73039">
        <w:rPr>
          <w:rFonts w:ascii="Times New Roman" w:hAnsi="Times New Roman" w:cs="Times New Roman"/>
          <w:sz w:val="28"/>
          <w:szCs w:val="28"/>
        </w:rPr>
        <w:t xml:space="preserve">понимается </w:t>
      </w:r>
      <w:r w:rsidR="0027327B">
        <w:rPr>
          <w:rFonts w:ascii="Times New Roman" w:hAnsi="Times New Roman" w:cs="Times New Roman"/>
          <w:sz w:val="28"/>
          <w:szCs w:val="28"/>
        </w:rPr>
        <w:t>учреждение</w:t>
      </w:r>
      <w:r w:rsidR="008B6943" w:rsidRPr="00E73039">
        <w:rPr>
          <w:rFonts w:ascii="Times New Roman" w:hAnsi="Times New Roman" w:cs="Times New Roman"/>
          <w:sz w:val="28"/>
          <w:szCs w:val="28"/>
        </w:rPr>
        <w:t>, основной деятельностью которо</w:t>
      </w:r>
      <w:r w:rsidR="0027327B">
        <w:rPr>
          <w:rFonts w:ascii="Times New Roman" w:hAnsi="Times New Roman" w:cs="Times New Roman"/>
          <w:sz w:val="28"/>
          <w:szCs w:val="28"/>
        </w:rPr>
        <w:t xml:space="preserve">го </w:t>
      </w:r>
      <w:r w:rsidR="008B6943" w:rsidRPr="00E73039">
        <w:rPr>
          <w:rFonts w:ascii="Times New Roman" w:hAnsi="Times New Roman" w:cs="Times New Roman"/>
          <w:sz w:val="28"/>
          <w:szCs w:val="28"/>
        </w:rPr>
        <w:t xml:space="preserve">является создание условий для занятий любительским художественным творчеством, предоставление населению услуг социально-культурного, просветительского и досугового характера.  </w:t>
      </w:r>
    </w:p>
    <w:p w:rsidR="00122CFD" w:rsidRPr="00E73039" w:rsidRDefault="00122CFD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039">
        <w:rPr>
          <w:rFonts w:ascii="Times New Roman" w:hAnsi="Times New Roman" w:cs="Times New Roman"/>
          <w:sz w:val="28"/>
          <w:szCs w:val="28"/>
        </w:rPr>
        <w:t>За сетевую единицу принимаются учреждения культуры клубного типа всех форм собственности.</w:t>
      </w:r>
    </w:p>
    <w:p w:rsidR="004167F2" w:rsidRPr="00E73039" w:rsidRDefault="003A2974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6E70D5" w:rsidRPr="00E73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Минимальный перечень подвидов учреждений культуры клубного типа составляют: </w:t>
      </w:r>
    </w:p>
    <w:p w:rsidR="00A90787" w:rsidRDefault="004167F2" w:rsidP="00144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2974">
        <w:rPr>
          <w:rFonts w:ascii="Times New Roman" w:eastAsia="Calibri" w:hAnsi="Times New Roman" w:cs="Times New Roman"/>
          <w:sz w:val="28"/>
          <w:szCs w:val="28"/>
        </w:rPr>
        <w:t xml:space="preserve">Нормы и нормативы размещения учреждений культуры клубного типа в городских округах </w:t>
      </w:r>
      <w:r w:rsidR="00A90787">
        <w:rPr>
          <w:rFonts w:ascii="Times New Roman" w:eastAsia="Calibri" w:hAnsi="Times New Roman" w:cs="Times New Roman"/>
          <w:sz w:val="28"/>
          <w:szCs w:val="28"/>
        </w:rPr>
        <w:t>рассчитываю</w:t>
      </w:r>
      <w:r w:rsidR="00144C94">
        <w:rPr>
          <w:rFonts w:ascii="Times New Roman" w:eastAsia="Calibri" w:hAnsi="Times New Roman" w:cs="Times New Roman"/>
          <w:sz w:val="28"/>
          <w:szCs w:val="28"/>
        </w:rPr>
        <w:t>тся в зависимости от количества</w:t>
      </w:r>
      <w:r w:rsidR="00A90787">
        <w:rPr>
          <w:rFonts w:ascii="Times New Roman" w:eastAsia="Calibri" w:hAnsi="Times New Roman" w:cs="Times New Roman"/>
          <w:sz w:val="28"/>
          <w:szCs w:val="28"/>
        </w:rPr>
        <w:t xml:space="preserve"> и плотности населения, наличия в составе городского округа поселков и сёл. Количество учреждений культуры клубного типа определяется муниципальными образованиями согласно нормативу (таблица 6).</w:t>
      </w:r>
    </w:p>
    <w:p w:rsidR="00DD4040" w:rsidRDefault="00806C01" w:rsidP="00446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A5C50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68CF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Центры культурного развития </w:t>
      </w:r>
      <w:r w:rsidR="001368CF" w:rsidRPr="00DD4040">
        <w:rPr>
          <w:rFonts w:ascii="Times New Roman" w:hAnsi="Times New Roman" w:cs="Times New Roman"/>
          <w:sz w:val="28"/>
          <w:szCs w:val="28"/>
        </w:rPr>
        <w:t xml:space="preserve">создаются </w:t>
      </w:r>
      <w:r w:rsidR="001368CF" w:rsidRPr="00DD4040"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 w:rsidR="00144C94">
        <w:rPr>
          <w:rFonts w:ascii="Times New Roman" w:eastAsia="Calibri" w:hAnsi="Times New Roman" w:cs="Times New Roman"/>
          <w:sz w:val="28"/>
          <w:szCs w:val="28"/>
        </w:rPr>
        <w:t>р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>аспоряжени</w:t>
      </w:r>
      <w:r w:rsidR="00144C94">
        <w:rPr>
          <w:rFonts w:ascii="Times New Roman" w:eastAsia="Calibri" w:hAnsi="Times New Roman" w:cs="Times New Roman"/>
          <w:sz w:val="28"/>
          <w:szCs w:val="28"/>
        </w:rPr>
        <w:t>я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Федерации от 26.12.2014 </w:t>
      </w:r>
      <w:r w:rsidR="00144C94">
        <w:rPr>
          <w:rFonts w:ascii="Times New Roman" w:eastAsia="Calibri" w:hAnsi="Times New Roman" w:cs="Times New Roman"/>
          <w:sz w:val="28"/>
          <w:szCs w:val="28"/>
        </w:rPr>
        <w:t>г. №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 xml:space="preserve"> 2716-р </w:t>
      </w:r>
      <w:r w:rsidR="00144C94">
        <w:rPr>
          <w:rFonts w:ascii="Times New Roman" w:eastAsia="Calibri" w:hAnsi="Times New Roman" w:cs="Times New Roman"/>
          <w:sz w:val="28"/>
          <w:szCs w:val="28"/>
        </w:rPr>
        <w:t xml:space="preserve">                      «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>Об утверждении Программы создания центров культурного развития в малых городах и сельской местности Российской Федерации"</w:t>
      </w:r>
      <w:r w:rsidR="00B26A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68CF" w:rsidRPr="00DD4040">
        <w:rPr>
          <w:rFonts w:ascii="Times New Roman" w:eastAsia="Calibri" w:hAnsi="Times New Roman" w:cs="Times New Roman"/>
          <w:sz w:val="28"/>
          <w:szCs w:val="28"/>
        </w:rPr>
        <w:t>и согласно Плану мероприятий «дорожной карты» «Изменения в отраслях социальной сферы, направленные на повышение эффективности сферы культуры»</w:t>
      </w:r>
      <w:r w:rsidR="00144C94">
        <w:rPr>
          <w:rFonts w:ascii="Times New Roman" w:eastAsia="Calibri" w:hAnsi="Times New Roman" w:cs="Times New Roman"/>
          <w:sz w:val="28"/>
          <w:szCs w:val="28"/>
        </w:rPr>
        <w:t xml:space="preserve"> (далее именуется – «дорожная карта»), утвержденному р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>аспоряжение</w:t>
      </w:r>
      <w:r w:rsidR="00144C94">
        <w:rPr>
          <w:rFonts w:ascii="Times New Roman" w:eastAsia="Calibri" w:hAnsi="Times New Roman" w:cs="Times New Roman"/>
          <w:sz w:val="28"/>
          <w:szCs w:val="28"/>
        </w:rPr>
        <w:t>м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 xml:space="preserve"> Правительства Р</w:t>
      </w:r>
      <w:r w:rsidR="00144C94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>Ф</w:t>
      </w:r>
      <w:r w:rsidR="00144C94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 xml:space="preserve"> от 28.12.2012</w:t>
      </w:r>
      <w:r w:rsidR="00144C94">
        <w:rPr>
          <w:rFonts w:ascii="Times New Roman" w:eastAsia="Calibri" w:hAnsi="Times New Roman" w:cs="Times New Roman"/>
          <w:sz w:val="28"/>
          <w:szCs w:val="28"/>
        </w:rPr>
        <w:t xml:space="preserve"> г. №</w:t>
      </w:r>
      <w:r w:rsidR="00144C94" w:rsidRPr="00144C94">
        <w:rPr>
          <w:rFonts w:ascii="Times New Roman" w:eastAsia="Calibri" w:hAnsi="Times New Roman" w:cs="Times New Roman"/>
          <w:sz w:val="28"/>
          <w:szCs w:val="28"/>
        </w:rPr>
        <w:t xml:space="preserve"> 2606-р</w:t>
      </w:r>
      <w:proofErr w:type="gramEnd"/>
      <w:r w:rsidR="00144C9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144C94">
        <w:rPr>
          <w:rFonts w:ascii="Times New Roman" w:eastAsia="Calibri" w:hAnsi="Times New Roman" w:cs="Times New Roman"/>
          <w:sz w:val="28"/>
          <w:szCs w:val="28"/>
        </w:rPr>
        <w:t>являю</w:t>
      </w:r>
      <w:r w:rsidR="001368CF" w:rsidRPr="00DD4040">
        <w:rPr>
          <w:rFonts w:ascii="Times New Roman" w:eastAsia="Calibri" w:hAnsi="Times New Roman" w:cs="Times New Roman"/>
          <w:sz w:val="28"/>
          <w:szCs w:val="28"/>
        </w:rPr>
        <w:t>тся</w:t>
      </w:r>
      <w:r w:rsidR="0027327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68CF" w:rsidRPr="00DD4040">
        <w:rPr>
          <w:rFonts w:ascii="Times New Roman" w:eastAsia="Calibri" w:hAnsi="Times New Roman" w:cs="Times New Roman"/>
          <w:sz w:val="28"/>
          <w:szCs w:val="28"/>
        </w:rPr>
        <w:t>одним из показателей проведения стру</w:t>
      </w:r>
      <w:r w:rsidR="00144C94">
        <w:rPr>
          <w:rFonts w:ascii="Times New Roman" w:eastAsia="Calibri" w:hAnsi="Times New Roman" w:cs="Times New Roman"/>
          <w:sz w:val="28"/>
          <w:szCs w:val="28"/>
        </w:rPr>
        <w:t xml:space="preserve">ктурных реформ в сфере культуры                         </w:t>
      </w:r>
      <w:r w:rsidR="001368CF" w:rsidRPr="00DD4040">
        <w:rPr>
          <w:rFonts w:ascii="Times New Roman" w:eastAsia="Calibri" w:hAnsi="Times New Roman" w:cs="Times New Roman"/>
          <w:sz w:val="28"/>
          <w:szCs w:val="28"/>
        </w:rPr>
        <w:t xml:space="preserve">(раздел </w:t>
      </w:r>
      <w:r w:rsidR="001368CF" w:rsidRPr="00DD4040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B26A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7439">
        <w:rPr>
          <w:rFonts w:ascii="Times New Roman" w:eastAsia="Calibri" w:hAnsi="Times New Roman" w:cs="Times New Roman"/>
          <w:sz w:val="28"/>
          <w:szCs w:val="28"/>
        </w:rPr>
        <w:t>«</w:t>
      </w:r>
      <w:r w:rsidR="001368CF" w:rsidRPr="00DD4040">
        <w:rPr>
          <w:rFonts w:ascii="Times New Roman" w:eastAsia="Calibri" w:hAnsi="Times New Roman" w:cs="Times New Roman"/>
          <w:sz w:val="28"/>
          <w:szCs w:val="28"/>
        </w:rPr>
        <w:t xml:space="preserve">дорожной карты») </w:t>
      </w:r>
      <w:r w:rsidR="001368CF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выравнивания диспропорций по качеству </w:t>
      </w:r>
      <w:r w:rsidR="001368CF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предоставления и разнообразия услуг в сфере культуры для населения в малых городах и сельской местности обеспечения максимальной вовлеченности населения в культурно-творческую деятельность; создания новых возможностей для творческой самореализации и культурного развития населения;</w:t>
      </w:r>
      <w:proofErr w:type="gramEnd"/>
      <w:r w:rsidR="001368CF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создания условий для межнационального культурного обмена; повышения качества жизни населения.</w:t>
      </w:r>
    </w:p>
    <w:p w:rsidR="001368CF" w:rsidRPr="00DD4040" w:rsidRDefault="001368CF" w:rsidP="00144C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040">
        <w:rPr>
          <w:rFonts w:ascii="Times New Roman" w:eastAsia="Calibri" w:hAnsi="Times New Roman" w:cs="Times New Roman"/>
          <w:sz w:val="28"/>
          <w:szCs w:val="28"/>
        </w:rPr>
        <w:t>Данный вид учреждения культуры предусмотрен Общероссийским классификатором видов экономической деятельности</w:t>
      </w:r>
      <w:r w:rsidR="00DD4040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D4040">
        <w:rPr>
          <w:rFonts w:ascii="Times New Roman" w:hAnsi="Times New Roman" w:cs="Times New Roman"/>
          <w:sz w:val="28"/>
          <w:szCs w:val="28"/>
        </w:rPr>
        <w:t xml:space="preserve">по разделу «Деятельность в области культуры, спорта, организации досуга и развлечений» по коду 90.04.2 «деятельность многоцелевых центров и подобных заведений с преобладанием культурного обслуживания». </w:t>
      </w:r>
    </w:p>
    <w:p w:rsidR="001368CF" w:rsidRPr="00DD4040" w:rsidRDefault="001368CF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Центров культурного развития в городских округах</w:t>
      </w:r>
      <w:r w:rsidR="00E25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при наличии потребности по решению органов местного самоуправления за счет собственных средств. </w:t>
      </w:r>
    </w:p>
    <w:p w:rsidR="008F4EE3" w:rsidRDefault="00806C01" w:rsidP="004464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A5C50" w:rsidRPr="00DD4040">
        <w:rPr>
          <w:rFonts w:ascii="Times New Roman" w:eastAsia="Calibri" w:hAnsi="Times New Roman" w:cs="Times New Roman"/>
          <w:sz w:val="28"/>
          <w:szCs w:val="28"/>
        </w:rPr>
        <w:t>.</w:t>
      </w:r>
      <w:r w:rsidR="001368CF" w:rsidRPr="00DD4040">
        <w:rPr>
          <w:rFonts w:ascii="Times New Roman" w:eastAsia="Calibri" w:hAnsi="Times New Roman" w:cs="Times New Roman"/>
          <w:sz w:val="28"/>
          <w:szCs w:val="28"/>
        </w:rPr>
        <w:t>С учетом плотности населения, функциональных задач и технической оснащенности учреждения культуры клубного типа, в пределах одного муниципального образования, могут различаться</w:t>
      </w:r>
      <w:r w:rsidR="007559E9" w:rsidRPr="00DD4040">
        <w:rPr>
          <w:rFonts w:ascii="Times New Roman" w:eastAsia="Calibri" w:hAnsi="Times New Roman" w:cs="Times New Roman"/>
          <w:sz w:val="28"/>
          <w:szCs w:val="28"/>
        </w:rPr>
        <w:t xml:space="preserve"> по мощностным характеристикам.</w:t>
      </w:r>
    </w:p>
    <w:p w:rsidR="00DD4040" w:rsidRPr="00DD4040" w:rsidRDefault="00DD404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DD4040">
        <w:rPr>
          <w:rFonts w:ascii="Times New Roman" w:eastAsia="Calibri" w:hAnsi="Times New Roman" w:cs="Times New Roman"/>
          <w:sz w:val="28"/>
          <w:szCs w:val="28"/>
        </w:rPr>
        <w:t>При наличии потребности в Домах культуры выше рекомендуемого норматива, количество таких учреждений и условия их создания утверждаются в нормативах градостроительного проектирования субъекта Российской Федерации за счет собственных средств.</w:t>
      </w:r>
    </w:p>
    <w:p w:rsidR="008F4EE3" w:rsidRPr="00DD4040" w:rsidRDefault="00806C01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069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5C50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2DC0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размещения </w:t>
      </w:r>
      <w:r w:rsidR="005337FF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передвижных</w:t>
      </w:r>
      <w:r w:rsidR="00273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7FF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многоф</w:t>
      </w:r>
      <w:r w:rsidR="00A32DC0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ункциональных культурных центров.</w:t>
      </w:r>
    </w:p>
    <w:p w:rsidR="00A32DC0" w:rsidRDefault="00A32DC0" w:rsidP="00144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Передвижной многофункциональный</w:t>
      </w:r>
      <w:r w:rsidR="001368CF" w:rsidRPr="00DD4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культурный центр </w:t>
      </w:r>
      <w:r w:rsidR="002B3482" w:rsidRPr="00DD4040">
        <w:rPr>
          <w:rFonts w:ascii="Times New Roman" w:eastAsia="Calibri" w:hAnsi="Times New Roman" w:cs="Times New Roman"/>
          <w:sz w:val="28"/>
          <w:szCs w:val="28"/>
        </w:rPr>
        <w:t xml:space="preserve">является </w:t>
      </w:r>
      <w:r w:rsidR="0027327B">
        <w:rPr>
          <w:rFonts w:ascii="Times New Roman" w:eastAsia="Calibri" w:hAnsi="Times New Roman" w:cs="Times New Roman"/>
          <w:sz w:val="28"/>
          <w:szCs w:val="28"/>
        </w:rPr>
        <w:t xml:space="preserve">учреждением </w:t>
      </w:r>
      <w:r w:rsidR="002B3482" w:rsidRPr="00DD4040">
        <w:rPr>
          <w:rFonts w:ascii="Times New Roman" w:eastAsia="Calibri" w:hAnsi="Times New Roman" w:cs="Times New Roman"/>
          <w:sz w:val="28"/>
          <w:szCs w:val="28"/>
        </w:rPr>
        <w:t xml:space="preserve"> культуры клубного типа, созданной для предоставления нестационарных культурно-досуговых, библиотечных, информационных, выставочных услуг, а также для проведения массов</w:t>
      </w:r>
      <w:r w:rsidR="00B372FB" w:rsidRPr="00DD4040">
        <w:rPr>
          <w:rFonts w:ascii="Times New Roman" w:eastAsia="Calibri" w:hAnsi="Times New Roman" w:cs="Times New Roman"/>
          <w:sz w:val="28"/>
          <w:szCs w:val="28"/>
        </w:rPr>
        <w:t xml:space="preserve">ых мероприятий патриотической, </w:t>
      </w:r>
      <w:r w:rsidR="002B3482" w:rsidRPr="00DD4040">
        <w:rPr>
          <w:rFonts w:ascii="Times New Roman" w:eastAsia="Calibri" w:hAnsi="Times New Roman" w:cs="Times New Roman"/>
          <w:sz w:val="28"/>
          <w:szCs w:val="28"/>
        </w:rPr>
        <w:t>образовательной</w:t>
      </w:r>
      <w:r w:rsidR="00B372FB" w:rsidRPr="00DD4040">
        <w:rPr>
          <w:rFonts w:ascii="Times New Roman" w:eastAsia="Calibri" w:hAnsi="Times New Roman" w:cs="Times New Roman"/>
          <w:sz w:val="28"/>
          <w:szCs w:val="28"/>
        </w:rPr>
        <w:t xml:space="preserve"> и досуговой </w:t>
      </w:r>
      <w:r w:rsidR="002B3482" w:rsidRPr="00DD4040">
        <w:rPr>
          <w:rFonts w:ascii="Times New Roman" w:eastAsia="Calibri" w:hAnsi="Times New Roman" w:cs="Times New Roman"/>
          <w:sz w:val="28"/>
          <w:szCs w:val="28"/>
        </w:rPr>
        <w:t>направленности. Ком</w:t>
      </w:r>
      <w:r w:rsidR="00B7025C" w:rsidRPr="00DD4040">
        <w:rPr>
          <w:rFonts w:ascii="Times New Roman" w:eastAsia="Calibri" w:hAnsi="Times New Roman" w:cs="Times New Roman"/>
          <w:sz w:val="28"/>
          <w:szCs w:val="28"/>
        </w:rPr>
        <w:t xml:space="preserve">плекс представляет собой передвижную </w:t>
      </w:r>
      <w:r w:rsidR="002B3482" w:rsidRPr="00DD4040">
        <w:rPr>
          <w:rFonts w:ascii="Times New Roman" w:eastAsia="Calibri" w:hAnsi="Times New Roman" w:cs="Times New Roman"/>
          <w:sz w:val="28"/>
          <w:szCs w:val="28"/>
        </w:rPr>
        <w:t>многофункциональную, высокотехнологичную площадку для обслуживания населения и проведения массовых мероприятий на</w:t>
      </w:r>
      <w:r w:rsidR="00B7025C" w:rsidRPr="00DD4040">
        <w:rPr>
          <w:rFonts w:ascii="Times New Roman" w:eastAsia="Calibri" w:hAnsi="Times New Roman" w:cs="Times New Roman"/>
          <w:sz w:val="28"/>
          <w:szCs w:val="28"/>
        </w:rPr>
        <w:t xml:space="preserve"> открытой местности.</w:t>
      </w:r>
    </w:p>
    <w:p w:rsidR="00DD4040" w:rsidRPr="00DD4040" w:rsidRDefault="00DD4040" w:rsidP="00144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городских о</w:t>
      </w:r>
      <w:r w:rsidR="00AF7439">
        <w:rPr>
          <w:rFonts w:ascii="Times New Roman" w:eastAsia="Calibri" w:hAnsi="Times New Roman" w:cs="Times New Roman"/>
          <w:sz w:val="28"/>
          <w:szCs w:val="28"/>
        </w:rPr>
        <w:t>кругов устанавливается норма – 1 транспортная единица для обслуживания сельских населенных пунктов, входящих в состав  городских округов (либо жилых районов города).</w:t>
      </w:r>
    </w:p>
    <w:p w:rsidR="007066FB" w:rsidRDefault="00115014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7439">
        <w:rPr>
          <w:rFonts w:ascii="Times New Roman" w:eastAsia="Calibri" w:hAnsi="Times New Roman" w:cs="Times New Roman"/>
          <w:sz w:val="28"/>
          <w:szCs w:val="28"/>
        </w:rPr>
        <w:t>В</w:t>
      </w:r>
      <w:r w:rsidR="007066FB" w:rsidRPr="00AF7439">
        <w:rPr>
          <w:rFonts w:ascii="Times New Roman" w:eastAsia="Calibri" w:hAnsi="Times New Roman" w:cs="Times New Roman"/>
          <w:sz w:val="28"/>
          <w:szCs w:val="28"/>
        </w:rPr>
        <w:t xml:space="preserve"> соответствии с законами субъектов Российской</w:t>
      </w:r>
      <w:r w:rsidRPr="00AF7439">
        <w:rPr>
          <w:rFonts w:ascii="Times New Roman" w:eastAsia="Calibri" w:hAnsi="Times New Roman" w:cs="Times New Roman"/>
          <w:sz w:val="28"/>
          <w:szCs w:val="28"/>
        </w:rPr>
        <w:t xml:space="preserve"> Федерации </w:t>
      </w:r>
      <w:r w:rsidR="007066FB" w:rsidRPr="00AF7439">
        <w:rPr>
          <w:rFonts w:ascii="Times New Roman" w:eastAsia="Calibri" w:hAnsi="Times New Roman" w:cs="Times New Roman"/>
          <w:sz w:val="28"/>
          <w:szCs w:val="28"/>
        </w:rPr>
        <w:t>на территориях с низкой плотностью сельского населения, а также в отдаленных и труднодоступных местностях</w:t>
      </w:r>
      <w:r w:rsidR="00B7025C" w:rsidRPr="00AF7439">
        <w:rPr>
          <w:rFonts w:ascii="Times New Roman" w:eastAsia="Calibri" w:hAnsi="Times New Roman" w:cs="Times New Roman"/>
          <w:sz w:val="28"/>
          <w:szCs w:val="28"/>
        </w:rPr>
        <w:t xml:space="preserve"> количество специализированных</w:t>
      </w:r>
      <w:r w:rsidRPr="00AF7439">
        <w:rPr>
          <w:rFonts w:ascii="Times New Roman" w:eastAsia="Calibri" w:hAnsi="Times New Roman" w:cs="Times New Roman"/>
          <w:sz w:val="28"/>
          <w:szCs w:val="28"/>
        </w:rPr>
        <w:t xml:space="preserve"> тран</w:t>
      </w:r>
      <w:r w:rsidR="00B7025C" w:rsidRPr="00AF7439">
        <w:rPr>
          <w:rFonts w:ascii="Times New Roman" w:eastAsia="Calibri" w:hAnsi="Times New Roman" w:cs="Times New Roman"/>
          <w:sz w:val="28"/>
          <w:szCs w:val="28"/>
        </w:rPr>
        <w:t>спортных</w:t>
      </w:r>
      <w:r w:rsidRPr="00AF7439">
        <w:rPr>
          <w:rFonts w:ascii="Times New Roman" w:eastAsia="Calibri" w:hAnsi="Times New Roman" w:cs="Times New Roman"/>
          <w:sz w:val="28"/>
          <w:szCs w:val="28"/>
        </w:rPr>
        <w:t xml:space="preserve"> средств может быть увеличен</w:t>
      </w:r>
      <w:r w:rsidR="00B7025C" w:rsidRPr="00AF7439">
        <w:rPr>
          <w:rFonts w:ascii="Times New Roman" w:eastAsia="Calibri" w:hAnsi="Times New Roman" w:cs="Times New Roman"/>
          <w:sz w:val="28"/>
          <w:szCs w:val="28"/>
        </w:rPr>
        <w:t>о</w:t>
      </w:r>
      <w:r w:rsidRPr="00AF7439">
        <w:rPr>
          <w:rFonts w:ascii="Times New Roman" w:eastAsia="Calibri" w:hAnsi="Times New Roman" w:cs="Times New Roman"/>
          <w:sz w:val="28"/>
          <w:szCs w:val="28"/>
        </w:rPr>
        <w:t>, в том числе могут быть предусмотрен</w:t>
      </w:r>
      <w:r w:rsidR="00DC24FA" w:rsidRPr="00AF7439">
        <w:rPr>
          <w:rFonts w:ascii="Times New Roman" w:eastAsia="Calibri" w:hAnsi="Times New Roman" w:cs="Times New Roman"/>
          <w:sz w:val="28"/>
          <w:szCs w:val="28"/>
        </w:rPr>
        <w:t xml:space="preserve">ы транспортные средства со специфической </w:t>
      </w:r>
      <w:r w:rsidRPr="00AF7439">
        <w:rPr>
          <w:rFonts w:ascii="Times New Roman" w:eastAsia="Calibri" w:hAnsi="Times New Roman" w:cs="Times New Roman"/>
          <w:sz w:val="28"/>
          <w:szCs w:val="28"/>
        </w:rPr>
        <w:t>функциональной направленностью (</w:t>
      </w:r>
      <w:proofErr w:type="spellStart"/>
      <w:r w:rsidRPr="00AF7439">
        <w:rPr>
          <w:rFonts w:ascii="Times New Roman" w:eastAsia="Calibri" w:hAnsi="Times New Roman" w:cs="Times New Roman"/>
          <w:sz w:val="28"/>
          <w:szCs w:val="28"/>
        </w:rPr>
        <w:t>библиомобили</w:t>
      </w:r>
      <w:proofErr w:type="spellEnd"/>
      <w:r w:rsidRPr="00AF74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AF7439">
        <w:rPr>
          <w:rFonts w:ascii="Times New Roman" w:eastAsia="Calibri" w:hAnsi="Times New Roman" w:cs="Times New Roman"/>
          <w:sz w:val="28"/>
          <w:szCs w:val="28"/>
        </w:rPr>
        <w:t>киномобили</w:t>
      </w:r>
      <w:proofErr w:type="spellEnd"/>
      <w:r w:rsidRPr="00AF7439">
        <w:rPr>
          <w:rFonts w:ascii="Times New Roman" w:eastAsia="Calibri" w:hAnsi="Times New Roman" w:cs="Times New Roman"/>
          <w:sz w:val="28"/>
          <w:szCs w:val="28"/>
        </w:rPr>
        <w:t>, автоклубы).</w:t>
      </w:r>
    </w:p>
    <w:p w:rsidR="009A5C50" w:rsidRPr="00A14803" w:rsidRDefault="009A5C50" w:rsidP="008F0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6AB9" w:rsidRDefault="00B26AB9" w:rsidP="00446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079"/>
      <w:bookmarkEnd w:id="2"/>
    </w:p>
    <w:p w:rsidR="00B26AB9" w:rsidRDefault="00B26AB9" w:rsidP="00446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471D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VIII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7025C" w:rsidRPr="00755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</w:t>
      </w:r>
      <w:r w:rsidR="007559E9" w:rsidRPr="00755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нормативы размещения </w:t>
      </w:r>
      <w:r w:rsidR="00B7025C" w:rsidRPr="00755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</w:p>
    <w:p w:rsidR="00425E62" w:rsidRDefault="0001471D" w:rsidP="00446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 культуры и отдыха</w:t>
      </w:r>
    </w:p>
    <w:p w:rsidR="007559E9" w:rsidRPr="007559E9" w:rsidRDefault="007559E9" w:rsidP="009621B1">
      <w:pPr>
        <w:widowControl w:val="0"/>
        <w:autoSpaceDE w:val="0"/>
        <w:autoSpaceDN w:val="0"/>
        <w:adjustRightInd w:val="0"/>
        <w:spacing w:after="0" w:line="240" w:lineRule="auto"/>
        <w:ind w:left="-284" w:firstLine="710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20AF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25E62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самоуправления, в целях реализации полномочий по </w:t>
      </w:r>
      <w:r w:rsidR="00425E62" w:rsidRPr="00A14803">
        <w:rPr>
          <w:rFonts w:ascii="Times New Roman" w:eastAsia="Calibri" w:hAnsi="Times New Roman" w:cs="Times New Roman"/>
          <w:sz w:val="28"/>
          <w:szCs w:val="28"/>
        </w:rPr>
        <w:t xml:space="preserve">созданию условий для массового отдыха жителей </w:t>
      </w:r>
      <w:r w:rsidR="00B1476C">
        <w:rPr>
          <w:rFonts w:ascii="Times New Roman" w:eastAsia="Calibri" w:hAnsi="Times New Roman" w:cs="Times New Roman"/>
          <w:sz w:val="28"/>
          <w:szCs w:val="28"/>
        </w:rPr>
        <w:t xml:space="preserve">Златоустовского городского округа </w:t>
      </w:r>
      <w:r w:rsidR="00425E62" w:rsidRPr="00A14803">
        <w:rPr>
          <w:rFonts w:ascii="Times New Roman" w:eastAsia="Calibri" w:hAnsi="Times New Roman" w:cs="Times New Roman"/>
          <w:sz w:val="28"/>
          <w:szCs w:val="28"/>
        </w:rPr>
        <w:t xml:space="preserve"> и организации обустройства мест массового отдыха населения</w:t>
      </w:r>
      <w:r w:rsidR="00B1476C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="00F60E5E" w:rsidRPr="00A14803">
        <w:rPr>
          <w:rFonts w:ascii="Times New Roman" w:eastAsia="Calibri" w:hAnsi="Times New Roman" w:cs="Times New Roman"/>
          <w:sz w:val="28"/>
          <w:szCs w:val="28"/>
        </w:rPr>
        <w:t>создают парки культуры и отдыха.</w:t>
      </w:r>
    </w:p>
    <w:p w:rsidR="009A5C50" w:rsidRPr="007559E9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55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Парк культуры - это </w:t>
      </w:r>
      <w:r w:rsidRPr="007559E9">
        <w:rPr>
          <w:rFonts w:ascii="Times New Roman" w:hAnsi="Times New Roman" w:cs="Times New Roman"/>
          <w:sz w:val="28"/>
          <w:szCs w:val="28"/>
        </w:rPr>
        <w:t xml:space="preserve">объект ландшафтной архитектуры, структура которого предусматривает рекреационную зону, зону аттракционов и зону сервиса. </w:t>
      </w:r>
    </w:p>
    <w:p w:rsidR="009A5C50" w:rsidRPr="007559E9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59E9">
        <w:rPr>
          <w:rFonts w:ascii="Times New Roman" w:hAnsi="Times New Roman" w:cs="Times New Roman"/>
          <w:sz w:val="28"/>
          <w:szCs w:val="28"/>
        </w:rPr>
        <w:t>За сетевую единицу принимаются парки культуры и отдыха всех форм собственности.</w:t>
      </w:r>
    </w:p>
    <w:p w:rsidR="007559E9" w:rsidRDefault="007559E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</w:t>
      </w:r>
      <w:r w:rsidR="0001471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и нормативы оптимального размещения парков культуры и отдыха</w:t>
      </w:r>
      <w:r w:rsidR="00014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в таблице 7.</w:t>
      </w:r>
    </w:p>
    <w:p w:rsidR="007559E9" w:rsidRPr="0001471D" w:rsidRDefault="007559E9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471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9A5C50" w:rsidRPr="00014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2619"/>
        <w:gridCol w:w="2215"/>
        <w:gridCol w:w="1891"/>
        <w:gridCol w:w="1386"/>
        <w:gridCol w:w="1527"/>
      </w:tblGrid>
      <w:tr w:rsidR="007559E9" w:rsidRPr="0063570E" w:rsidTr="0001471D">
        <w:tc>
          <w:tcPr>
            <w:tcW w:w="1359" w:type="pct"/>
          </w:tcPr>
          <w:p w:rsidR="007559E9" w:rsidRPr="0063570E" w:rsidRDefault="007559E9" w:rsidP="000147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1149" w:type="pct"/>
          </w:tcPr>
          <w:p w:rsidR="007559E9" w:rsidRPr="0063570E" w:rsidRDefault="007559E9" w:rsidP="000147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981" w:type="pct"/>
          </w:tcPr>
          <w:p w:rsidR="007559E9" w:rsidRPr="0063570E" w:rsidRDefault="0001471D" w:rsidP="000147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Обеспеченность тыс. человек</w:t>
            </w:r>
            <w:r w:rsidR="007559E9" w:rsidRPr="0063570E"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719" w:type="pct"/>
          </w:tcPr>
          <w:p w:rsidR="007559E9" w:rsidRPr="0063570E" w:rsidRDefault="0001471D" w:rsidP="000147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="007559E9" w:rsidRPr="0063570E">
              <w:rPr>
                <w:rFonts w:ascii="Times New Roman" w:hAnsi="Times New Roman" w:cs="Times New Roman"/>
                <w:sz w:val="20"/>
                <w:szCs w:val="20"/>
              </w:rPr>
              <w:t>измерения (сетевая единица)</w:t>
            </w:r>
          </w:p>
        </w:tc>
        <w:tc>
          <w:tcPr>
            <w:tcW w:w="792" w:type="pct"/>
          </w:tcPr>
          <w:p w:rsidR="007559E9" w:rsidRPr="0063570E" w:rsidRDefault="007559E9" w:rsidP="000147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CD5A6C" w:rsidRPr="0063570E" w:rsidTr="0001471D">
        <w:tc>
          <w:tcPr>
            <w:tcW w:w="1359" w:type="pct"/>
          </w:tcPr>
          <w:p w:rsidR="00CD5A6C" w:rsidRPr="00473879" w:rsidRDefault="0001471D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Городской </w:t>
            </w:r>
            <w:r w:rsidR="00D45456" w:rsidRPr="004738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округ</w:t>
            </w:r>
            <w:r w:rsidR="00D454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числом жителей более 100 тыс. человек</w:t>
            </w:r>
          </w:p>
        </w:tc>
        <w:tc>
          <w:tcPr>
            <w:tcW w:w="1149" w:type="pct"/>
          </w:tcPr>
          <w:p w:rsidR="00CD5A6C" w:rsidRPr="00473879" w:rsidRDefault="00D45456" w:rsidP="007143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Парк культуры и отдыха</w:t>
            </w:r>
          </w:p>
        </w:tc>
        <w:tc>
          <w:tcPr>
            <w:tcW w:w="981" w:type="pct"/>
          </w:tcPr>
          <w:p w:rsidR="00CD5A6C" w:rsidRPr="00473879" w:rsidRDefault="00D45456" w:rsidP="007143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 тыс. чел.</w:t>
            </w:r>
          </w:p>
        </w:tc>
        <w:tc>
          <w:tcPr>
            <w:tcW w:w="719" w:type="pct"/>
          </w:tcPr>
          <w:p w:rsidR="00CD5A6C" w:rsidRPr="00473879" w:rsidRDefault="007C5203" w:rsidP="007C5203">
            <w:pPr>
              <w:widowControl w:val="0"/>
              <w:tabs>
                <w:tab w:val="center" w:pos="888"/>
              </w:tabs>
              <w:autoSpaceDE w:val="0"/>
              <w:autoSpaceDN w:val="0"/>
              <w:adjustRightInd w:val="0"/>
              <w:ind w:right="-77" w:firstLine="52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2" w:type="pct"/>
          </w:tcPr>
          <w:p w:rsidR="00CD5A6C" w:rsidRPr="00473879" w:rsidRDefault="009B4DAB" w:rsidP="0062400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доступность 30-40 минут</w:t>
            </w:r>
          </w:p>
        </w:tc>
      </w:tr>
    </w:tbl>
    <w:p w:rsidR="00EA2451" w:rsidRPr="00B26AB9" w:rsidRDefault="00714388" w:rsidP="00B26AB9">
      <w:pPr>
        <w:pStyle w:val="a7"/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559E9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ощность парка по площади определяется в зависимости от объемов, предусмотренных для данного объекта в составе зоны рекреационного назначения в документах территориального планирования.</w:t>
      </w:r>
      <w:r w:rsidR="00D05DD9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9E9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планировочной структуры парка определяется в соответствии с концепцией развития парковой территории, утвержденной органом местного самоуправления.</w:t>
      </w:r>
    </w:p>
    <w:p w:rsidR="00B26AB9" w:rsidRPr="00B26AB9" w:rsidRDefault="00B26AB9" w:rsidP="00B26AB9">
      <w:pPr>
        <w:pStyle w:val="a7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DAF" w:rsidRDefault="009A5C50" w:rsidP="00FB3DA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1085"/>
      <w:bookmarkEnd w:id="3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IX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B3DAF" w:rsidRPr="001C23C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размещения зоопарков, ботанических садов</w:t>
      </w:r>
    </w:p>
    <w:p w:rsidR="009621B1" w:rsidRPr="00E31E7E" w:rsidRDefault="009621B1" w:rsidP="00FB3DA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DAF" w:rsidRPr="00A14803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B3DAF" w:rsidRPr="00A14803">
        <w:rPr>
          <w:rFonts w:ascii="Times New Roman" w:hAnsi="Times New Roman" w:cs="Times New Roman"/>
          <w:sz w:val="28"/>
          <w:szCs w:val="28"/>
        </w:rPr>
        <w:t>Во исполнение установленных полномочий по поддержке учрежден</w:t>
      </w:r>
      <w:r w:rsidR="00FB3DAF">
        <w:rPr>
          <w:rFonts w:ascii="Times New Roman" w:hAnsi="Times New Roman" w:cs="Times New Roman"/>
          <w:sz w:val="28"/>
          <w:szCs w:val="28"/>
        </w:rPr>
        <w:t>ий культуры и искусства субъектов</w:t>
      </w:r>
      <w:r w:rsidR="00FB3DAF" w:rsidRPr="00A14803">
        <w:rPr>
          <w:rFonts w:ascii="Times New Roman" w:hAnsi="Times New Roman" w:cs="Times New Roman"/>
          <w:sz w:val="28"/>
          <w:szCs w:val="28"/>
        </w:rPr>
        <w:t xml:space="preserve"> Российской Фед</w:t>
      </w:r>
      <w:r w:rsidR="00FB3DAF">
        <w:rPr>
          <w:rFonts w:ascii="Times New Roman" w:hAnsi="Times New Roman" w:cs="Times New Roman"/>
          <w:sz w:val="28"/>
          <w:szCs w:val="28"/>
        </w:rPr>
        <w:t xml:space="preserve">ерации и </w:t>
      </w:r>
      <w:r w:rsidR="00FB3DA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3DAF" w:rsidRPr="00A14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основании полномочия муниципальных органов власти по созданию условий для </w:t>
      </w:r>
      <w:r w:rsidR="00FB3DAF" w:rsidRPr="00A14803">
        <w:rPr>
          <w:rFonts w:ascii="Times New Roman" w:eastAsia="Calibri" w:hAnsi="Times New Roman" w:cs="Times New Roman"/>
          <w:sz w:val="28"/>
          <w:szCs w:val="28"/>
        </w:rPr>
        <w:t>организации досуга и обеспечения жителей услугами организаци</w:t>
      </w:r>
      <w:r w:rsidR="00FB3DAF">
        <w:rPr>
          <w:rFonts w:ascii="Times New Roman" w:eastAsia="Calibri" w:hAnsi="Times New Roman" w:cs="Times New Roman"/>
          <w:sz w:val="28"/>
          <w:szCs w:val="28"/>
        </w:rPr>
        <w:t>й культуры</w:t>
      </w:r>
      <w:r w:rsidR="00E25E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3DAF">
        <w:rPr>
          <w:rFonts w:ascii="Times New Roman" w:hAnsi="Times New Roman" w:cs="Times New Roman"/>
          <w:sz w:val="28"/>
          <w:szCs w:val="28"/>
        </w:rPr>
        <w:t>создаются</w:t>
      </w:r>
      <w:r w:rsidR="00FB3DAF" w:rsidRPr="00A14803">
        <w:rPr>
          <w:rFonts w:ascii="Times New Roman" w:hAnsi="Times New Roman" w:cs="Times New Roman"/>
          <w:sz w:val="28"/>
          <w:szCs w:val="28"/>
        </w:rPr>
        <w:t xml:space="preserve"> зоопарки (зоосады), которые различаются по площади, коллекции животных и ряду функций.</w:t>
      </w:r>
    </w:p>
    <w:p w:rsidR="00FB3DAF" w:rsidRDefault="00FB3DAF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</w:t>
      </w:r>
      <w:r w:rsidR="0071438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нормы и нормативы оптимального размещения зоопарков (ботанических садов)</w:t>
      </w:r>
      <w:r w:rsidR="0071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в таблице 8.</w:t>
      </w:r>
    </w:p>
    <w:p w:rsidR="00FB3DAF" w:rsidRPr="00714388" w:rsidRDefault="00FB3DAF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38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9A5C50" w:rsidRPr="0071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1988"/>
        <w:gridCol w:w="2018"/>
        <w:gridCol w:w="2134"/>
        <w:gridCol w:w="1274"/>
        <w:gridCol w:w="2224"/>
      </w:tblGrid>
      <w:tr w:rsidR="00FB3DAF" w:rsidRPr="0063570E" w:rsidTr="00714388">
        <w:tc>
          <w:tcPr>
            <w:tcW w:w="1031" w:type="pct"/>
            <w:vAlign w:val="center"/>
          </w:tcPr>
          <w:p w:rsidR="00FB3DAF" w:rsidRPr="0063570E" w:rsidRDefault="00FB3DAF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1047" w:type="pct"/>
            <w:vAlign w:val="center"/>
          </w:tcPr>
          <w:p w:rsidR="00FB3DAF" w:rsidRPr="0063570E" w:rsidRDefault="00FB3DAF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1107" w:type="pct"/>
            <w:vAlign w:val="center"/>
          </w:tcPr>
          <w:p w:rsidR="00714388" w:rsidRDefault="00FB3DAF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Обе</w:t>
            </w:r>
            <w:r w:rsidR="00714388">
              <w:rPr>
                <w:rFonts w:ascii="Times New Roman" w:hAnsi="Times New Roman" w:cs="Times New Roman"/>
                <w:sz w:val="20"/>
                <w:szCs w:val="20"/>
              </w:rPr>
              <w:t>спеченность</w:t>
            </w:r>
          </w:p>
          <w:p w:rsidR="00FB3DAF" w:rsidRPr="0063570E" w:rsidRDefault="00714388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  <w:r w:rsidR="00FB3DAF" w:rsidRPr="0063570E"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661" w:type="pct"/>
            <w:vAlign w:val="center"/>
          </w:tcPr>
          <w:p w:rsidR="00FB3DAF" w:rsidRPr="0063570E" w:rsidRDefault="00FB3DAF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Единица измерения (сетевая единица)</w:t>
            </w:r>
          </w:p>
        </w:tc>
        <w:tc>
          <w:tcPr>
            <w:tcW w:w="1154" w:type="pct"/>
            <w:vAlign w:val="center"/>
          </w:tcPr>
          <w:p w:rsidR="00FB3DAF" w:rsidRPr="0063570E" w:rsidRDefault="00FB3DAF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FB3DAF" w:rsidRPr="0063570E" w:rsidTr="00714388">
        <w:tc>
          <w:tcPr>
            <w:tcW w:w="1031" w:type="pct"/>
          </w:tcPr>
          <w:p w:rsidR="00FB3DAF" w:rsidRPr="00473879" w:rsidRDefault="00FB3DAF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Городской округ</w:t>
            </w:r>
          </w:p>
        </w:tc>
        <w:tc>
          <w:tcPr>
            <w:tcW w:w="1047" w:type="pct"/>
          </w:tcPr>
          <w:p w:rsidR="00FB3DAF" w:rsidRPr="00473879" w:rsidRDefault="00FB3DAF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Зоопарк</w:t>
            </w:r>
          </w:p>
        </w:tc>
        <w:tc>
          <w:tcPr>
            <w:tcW w:w="1107" w:type="pct"/>
          </w:tcPr>
          <w:p w:rsidR="00FB3DAF" w:rsidRPr="00473879" w:rsidRDefault="00FB3DAF" w:rsidP="007143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население от 250 тыс. </w:t>
            </w:r>
            <w:r w:rsidR="00714388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661" w:type="pct"/>
          </w:tcPr>
          <w:p w:rsidR="00FB3DAF" w:rsidRPr="00473879" w:rsidRDefault="00FB3DAF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54" w:type="pct"/>
          </w:tcPr>
          <w:p w:rsidR="00FB3DAF" w:rsidRPr="00473879" w:rsidRDefault="00FB3DAF" w:rsidP="0071438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Транспортная доступность 30-40 минут</w:t>
            </w:r>
          </w:p>
        </w:tc>
      </w:tr>
    </w:tbl>
    <w:p w:rsidR="00FB3DAF" w:rsidRPr="00A14803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B3DAF" w:rsidRPr="00A14803">
        <w:rPr>
          <w:rFonts w:ascii="Times New Roman" w:hAnsi="Times New Roman" w:cs="Times New Roman"/>
          <w:sz w:val="28"/>
          <w:szCs w:val="28"/>
        </w:rPr>
        <w:t xml:space="preserve">Зоопарк (зоосад, ботанический сад) создается на базе </w:t>
      </w:r>
      <w:r w:rsidR="00FB3DAF" w:rsidRPr="00A14803">
        <w:rPr>
          <w:rFonts w:ascii="Times New Roman" w:hAnsi="Times New Roman" w:cs="Times New Roman"/>
          <w:sz w:val="28"/>
          <w:szCs w:val="28"/>
        </w:rPr>
        <w:lastRenderedPageBreak/>
        <w:t xml:space="preserve">специализированной ландшафтной среды при условии наличия коллекции животных и растений для демонстрации населению различных видов фауны и флоры, и ведения научно-исследовательской и культурно-просветительской деятельности по охране природы и животного мира. Зоосад выполняет те же функции за исключением научно-исследовательской. </w:t>
      </w:r>
    </w:p>
    <w:p w:rsidR="00FB3DAF" w:rsidRPr="005C6173" w:rsidRDefault="00FB3DAF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17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сетевую единицу принимаются зоопарки всех форм собственности.</w:t>
      </w:r>
    </w:p>
    <w:p w:rsidR="00FB3DAF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B3DAF" w:rsidRPr="005C617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Мощность зоопарка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(ботанического сада)</w:t>
      </w:r>
      <w:r w:rsidR="00FB3DAF" w:rsidRPr="005C6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площади определяется в зависимости от объема коллекции и видов животных (растений)</w:t>
      </w:r>
      <w:r w:rsidR="00FB3D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5C50" w:rsidRPr="00A14803" w:rsidRDefault="009A5C50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4.При наличии потребности в зоопарках (ботанических садах) в населе</w:t>
      </w:r>
      <w:r w:rsidR="00714388">
        <w:rPr>
          <w:rFonts w:ascii="Times New Roman" w:eastAsia="Calibri" w:hAnsi="Times New Roman" w:cs="Times New Roman"/>
          <w:sz w:val="28"/>
          <w:szCs w:val="28"/>
        </w:rPr>
        <w:t>нных пунктах менее 250 тыс. человек</w:t>
      </w:r>
      <w:r w:rsidR="003F46D5">
        <w:rPr>
          <w:rFonts w:ascii="Times New Roman" w:eastAsia="Calibri" w:hAnsi="Times New Roman" w:cs="Times New Roman"/>
          <w:sz w:val="28"/>
          <w:szCs w:val="28"/>
        </w:rPr>
        <w:t xml:space="preserve"> количество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услови</w:t>
      </w:r>
      <w:r w:rsidR="003F46D5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r>
        <w:rPr>
          <w:rFonts w:ascii="Times New Roman" w:eastAsia="Calibri" w:hAnsi="Times New Roman" w:cs="Times New Roman"/>
          <w:sz w:val="28"/>
          <w:szCs w:val="28"/>
        </w:rPr>
        <w:t>создания</w:t>
      </w:r>
      <w:r w:rsidR="003F46D5">
        <w:rPr>
          <w:rFonts w:ascii="Times New Roman" w:eastAsia="Calibri" w:hAnsi="Times New Roman" w:cs="Times New Roman"/>
          <w:sz w:val="28"/>
          <w:szCs w:val="28"/>
        </w:rPr>
        <w:t xml:space="preserve"> зоопарков (ботанических садов)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утверждаются в нормативах градостроительного проектирования субъекта Российской Федерации за счет собственных средств.</w:t>
      </w:r>
    </w:p>
    <w:p w:rsidR="00FB3DAF" w:rsidRPr="00FB3DAF" w:rsidRDefault="00FB3DAF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6D5" w:rsidRDefault="00122CFD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C5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</w:t>
      </w:r>
      <w:r w:rsidRPr="009A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7A38" w:rsidRPr="009A5C5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</w:t>
      </w:r>
      <w:r w:rsidRPr="009A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нормативы </w:t>
      </w:r>
      <w:r w:rsidR="00BD7A38" w:rsidRPr="009A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</w:t>
      </w:r>
      <w:r w:rsidRPr="009A5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кинотеатров и </w:t>
      </w:r>
      <w:r w:rsidR="00BD7A38" w:rsidRPr="009A5C5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кинозалов</w:t>
      </w:r>
    </w:p>
    <w:p w:rsidR="00AF546C" w:rsidRPr="009A5C50" w:rsidRDefault="00AF546C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E62" w:rsidRPr="00B26AB9" w:rsidRDefault="00425E62" w:rsidP="00B26AB9">
      <w:pPr>
        <w:pStyle w:val="a7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доступности для населения кино</w:t>
      </w:r>
      <w:r w:rsidR="00BD7A38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искусства</w:t>
      </w:r>
      <w:r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основании полномочий по созданию условий для организации досуга населения, органы местного самоуправления организуют (создают услови</w:t>
      </w:r>
      <w:r w:rsidR="000B43AF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я) для организа</w:t>
      </w:r>
      <w:r w:rsidR="00122CFD" w:rsidRP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кинозалов.</w:t>
      </w:r>
    </w:p>
    <w:p w:rsidR="00714388" w:rsidRPr="00714388" w:rsidRDefault="00714388" w:rsidP="0071438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388">
        <w:rPr>
          <w:rFonts w:ascii="Times New Roman" w:hAnsi="Times New Roman" w:cs="Times New Roman"/>
          <w:sz w:val="28"/>
          <w:szCs w:val="28"/>
        </w:rPr>
        <w:t xml:space="preserve">Рекомендуемые нормы и нормативы оптимального размещения </w:t>
      </w:r>
      <w:r w:rsidRPr="009A5C5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кинотеатров и кинозалов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установлены в таблице 9.</w:t>
      </w:r>
    </w:p>
    <w:p w:rsidR="00122CFD" w:rsidRPr="00714388" w:rsidRDefault="00122CFD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438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</w:t>
      </w:r>
      <w:r w:rsidR="009A5C50" w:rsidRPr="00714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</w:t>
      </w:r>
    </w:p>
    <w:tbl>
      <w:tblPr>
        <w:tblStyle w:val="af0"/>
        <w:tblW w:w="4891" w:type="pct"/>
        <w:tblInd w:w="108" w:type="dxa"/>
        <w:tblLook w:val="04A0" w:firstRow="1" w:lastRow="0" w:firstColumn="1" w:lastColumn="0" w:noHBand="0" w:noVBand="1"/>
      </w:tblPr>
      <w:tblGrid>
        <w:gridCol w:w="2068"/>
        <w:gridCol w:w="2109"/>
        <w:gridCol w:w="1822"/>
        <w:gridCol w:w="1324"/>
        <w:gridCol w:w="2315"/>
      </w:tblGrid>
      <w:tr w:rsidR="00122CFD" w:rsidRPr="0063570E" w:rsidTr="00714388">
        <w:tc>
          <w:tcPr>
            <w:tcW w:w="1073" w:type="pct"/>
            <w:vAlign w:val="center"/>
          </w:tcPr>
          <w:p w:rsidR="00122CFD" w:rsidRPr="0063570E" w:rsidRDefault="00122CFD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Административно-территориальные уровни обеспечения услуг</w:t>
            </w:r>
          </w:p>
        </w:tc>
        <w:tc>
          <w:tcPr>
            <w:tcW w:w="1094" w:type="pct"/>
            <w:vAlign w:val="center"/>
          </w:tcPr>
          <w:p w:rsidR="00122CFD" w:rsidRPr="0063570E" w:rsidRDefault="00122CFD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организации, осуществляющей услуги/Тип объекта</w:t>
            </w:r>
          </w:p>
        </w:tc>
        <w:tc>
          <w:tcPr>
            <w:tcW w:w="945" w:type="pct"/>
            <w:vAlign w:val="center"/>
          </w:tcPr>
          <w:p w:rsidR="00122CFD" w:rsidRPr="0063570E" w:rsidRDefault="00714388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Обеспеченность тыс. человек</w:t>
            </w:r>
            <w:r w:rsidR="00122CFD" w:rsidRPr="0063570E">
              <w:rPr>
                <w:rFonts w:ascii="Times New Roman" w:hAnsi="Times New Roman" w:cs="Times New Roman"/>
                <w:sz w:val="20"/>
                <w:szCs w:val="20"/>
              </w:rPr>
              <w:t xml:space="preserve"> на населенный пункт</w:t>
            </w:r>
          </w:p>
        </w:tc>
        <w:tc>
          <w:tcPr>
            <w:tcW w:w="687" w:type="pct"/>
            <w:vAlign w:val="center"/>
          </w:tcPr>
          <w:p w:rsidR="00122CFD" w:rsidRPr="0063570E" w:rsidRDefault="00122CFD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Единица измерения (сетевая единица)</w:t>
            </w:r>
          </w:p>
        </w:tc>
        <w:tc>
          <w:tcPr>
            <w:tcW w:w="1201" w:type="pct"/>
            <w:vAlign w:val="center"/>
          </w:tcPr>
          <w:p w:rsidR="00122CFD" w:rsidRPr="0063570E" w:rsidRDefault="00122CFD" w:rsidP="0071438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E">
              <w:rPr>
                <w:rFonts w:ascii="Times New Roman" w:hAnsi="Times New Roman" w:cs="Times New Roman"/>
                <w:sz w:val="20"/>
                <w:szCs w:val="20"/>
              </w:rPr>
              <w:t>Доступность</w:t>
            </w:r>
          </w:p>
        </w:tc>
      </w:tr>
      <w:tr w:rsidR="004B0F8A" w:rsidRPr="0063570E" w:rsidTr="00714388">
        <w:tc>
          <w:tcPr>
            <w:tcW w:w="1073" w:type="pct"/>
          </w:tcPr>
          <w:p w:rsidR="004B0F8A" w:rsidRPr="00473879" w:rsidRDefault="00C57ED7" w:rsidP="001B5B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Городской округ</w:t>
            </w:r>
            <w:r w:rsidR="00AC685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с числом жителей до 300 тыс. человек</w:t>
            </w:r>
          </w:p>
        </w:tc>
        <w:tc>
          <w:tcPr>
            <w:tcW w:w="1094" w:type="pct"/>
          </w:tcPr>
          <w:p w:rsidR="004B0F8A" w:rsidRPr="00473879" w:rsidRDefault="00C57ED7" w:rsidP="001B5B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Кинозал</w:t>
            </w:r>
          </w:p>
        </w:tc>
        <w:tc>
          <w:tcPr>
            <w:tcW w:w="945" w:type="pct"/>
          </w:tcPr>
          <w:p w:rsidR="004B0F8A" w:rsidRPr="00473879" w:rsidRDefault="004B0F8A" w:rsidP="001B5B9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pct"/>
          </w:tcPr>
          <w:p w:rsidR="004B0F8A" w:rsidRPr="00473879" w:rsidRDefault="004B0F8A" w:rsidP="001B5B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38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C68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2</w:t>
            </w:r>
          </w:p>
        </w:tc>
        <w:tc>
          <w:tcPr>
            <w:tcW w:w="1201" w:type="pct"/>
          </w:tcPr>
          <w:p w:rsidR="004B0F8A" w:rsidRPr="00473879" w:rsidRDefault="004B0F8A" w:rsidP="001B5B9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17B0" w:rsidRPr="00AF546C" w:rsidRDefault="003F46D5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CFD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сетевую единицу принимаются площадки кинопоказа</w:t>
      </w:r>
      <w:r w:rsidR="00A617B0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форм собственности</w:t>
      </w:r>
      <w:r w:rsidR="004B0F8A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именно </w:t>
      </w:r>
      <w:r w:rsidR="00122CFD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кинотеатры и </w:t>
      </w:r>
      <w:r w:rsidR="00425E62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кинозал</w:t>
      </w:r>
      <w:r w:rsidR="004B0F8A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25E62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B0F8A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расположенные</w:t>
      </w:r>
      <w:r w:rsidR="00425E62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специализированном кинотеатре</w:t>
      </w:r>
      <w:r w:rsidR="004B0F8A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25E62" w:rsidRPr="00AF546C" w:rsidRDefault="004B0F8A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25E62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наличии в кинотеатре нескольких кинозалов, к учету принимается каж</w:t>
      </w:r>
      <w:r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дый кинозал как сетевая единица</w:t>
      </w:r>
      <w:r w:rsidR="00425E62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Также к расчету принимаются кинозалы, расположенные в учреждении культуры</w:t>
      </w:r>
      <w:r w:rsidR="00C453AC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372FB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="00425E62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коммерческой организации.</w:t>
      </w:r>
    </w:p>
    <w:p w:rsidR="004B0F8A" w:rsidRPr="00AF546C" w:rsidRDefault="003F46D5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0F8A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Нормы и нормативы обе</w:t>
      </w:r>
      <w:r w:rsidR="00C57ED7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спеченности услугами кинопоказа</w:t>
      </w:r>
      <w:r w:rsidR="004B0F8A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</w:t>
      </w:r>
      <w:r w:rsidR="00C57ED7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дусматривают не менее </w:t>
      </w:r>
      <w:r w:rsidR="001B5B96">
        <w:rPr>
          <w:rFonts w:ascii="Times New Roman" w:eastAsia="Times New Roman" w:hAnsi="Times New Roman" w:cs="Times New Roman"/>
          <w:sz w:val="28"/>
          <w:szCs w:val="28"/>
          <w:lang w:eastAsia="ru-RU"/>
        </w:rPr>
        <w:t>1 кинозала на 15 тыс. человек</w:t>
      </w:r>
      <w:r w:rsidR="004B0F8A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городском округе.</w:t>
      </w:r>
    </w:p>
    <w:p w:rsidR="00122CFD" w:rsidRDefault="003F46D5" w:rsidP="00446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26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CFD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населенных пунктов, в которых </w:t>
      </w:r>
      <w:proofErr w:type="gramStart"/>
      <w:r w:rsidR="00122CFD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 стационарные кинозалы органы местного самоуправления организуют</w:t>
      </w:r>
      <w:proofErr w:type="gramEnd"/>
      <w:r w:rsidR="00122CFD" w:rsidRPr="00AF5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кинопоказ на базе передвижных многофункциональных культурных центров.</w:t>
      </w:r>
    </w:p>
    <w:p w:rsidR="001C3A76" w:rsidRDefault="001C3A76" w:rsidP="007C5203">
      <w:pPr>
        <w:widowControl w:val="0"/>
        <w:autoSpaceDE w:val="0"/>
        <w:autoSpaceDN w:val="0"/>
        <w:adjustRightInd w:val="0"/>
        <w:spacing w:after="0" w:line="240" w:lineRule="auto"/>
        <w:ind w:left="-284" w:firstLine="708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C3A76" w:rsidSect="00B26AB9">
      <w:headerReference w:type="default" r:id="rId2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A2F" w:rsidRDefault="00EF7A2F" w:rsidP="00134F4C">
      <w:pPr>
        <w:spacing w:after="0" w:line="240" w:lineRule="auto"/>
      </w:pPr>
      <w:r>
        <w:separator/>
      </w:r>
    </w:p>
  </w:endnote>
  <w:endnote w:type="continuationSeparator" w:id="0">
    <w:p w:rsidR="00EF7A2F" w:rsidRDefault="00EF7A2F" w:rsidP="00134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A2F" w:rsidRDefault="00EF7A2F" w:rsidP="00134F4C">
      <w:pPr>
        <w:spacing w:after="0" w:line="240" w:lineRule="auto"/>
      </w:pPr>
      <w:r>
        <w:separator/>
      </w:r>
    </w:p>
  </w:footnote>
  <w:footnote w:type="continuationSeparator" w:id="0">
    <w:p w:rsidR="00EF7A2F" w:rsidRDefault="00EF7A2F" w:rsidP="00134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423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63537" w:rsidRPr="007E0AF6" w:rsidRDefault="007E0942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0A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63537" w:rsidRPr="007E0A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0A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F621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E0A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63537" w:rsidRDefault="0046353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7EE9"/>
    <w:multiLevelType w:val="multilevel"/>
    <w:tmpl w:val="F8B83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236EB7"/>
    <w:multiLevelType w:val="hybridMultilevel"/>
    <w:tmpl w:val="23140786"/>
    <w:lvl w:ilvl="0" w:tplc="721AC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93E4ED7"/>
    <w:multiLevelType w:val="multilevel"/>
    <w:tmpl w:val="8A6CF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6E7633"/>
    <w:multiLevelType w:val="hybridMultilevel"/>
    <w:tmpl w:val="904C5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B31A8"/>
    <w:multiLevelType w:val="hybridMultilevel"/>
    <w:tmpl w:val="DBFCDE3E"/>
    <w:lvl w:ilvl="0" w:tplc="64FA39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2F2605"/>
    <w:multiLevelType w:val="hybridMultilevel"/>
    <w:tmpl w:val="3CBA0A34"/>
    <w:lvl w:ilvl="0" w:tplc="A128FF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A906B9"/>
    <w:multiLevelType w:val="hybridMultilevel"/>
    <w:tmpl w:val="A44EB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E87"/>
    <w:rsid w:val="0000100C"/>
    <w:rsid w:val="0000430C"/>
    <w:rsid w:val="00006830"/>
    <w:rsid w:val="00010FFF"/>
    <w:rsid w:val="0001471D"/>
    <w:rsid w:val="00021771"/>
    <w:rsid w:val="0002724A"/>
    <w:rsid w:val="00030767"/>
    <w:rsid w:val="000320E4"/>
    <w:rsid w:val="000419BE"/>
    <w:rsid w:val="0004228D"/>
    <w:rsid w:val="00045099"/>
    <w:rsid w:val="000460D8"/>
    <w:rsid w:val="00051A90"/>
    <w:rsid w:val="000544C6"/>
    <w:rsid w:val="000622E9"/>
    <w:rsid w:val="000705F9"/>
    <w:rsid w:val="000803D0"/>
    <w:rsid w:val="00082B85"/>
    <w:rsid w:val="00093EAC"/>
    <w:rsid w:val="00094CE6"/>
    <w:rsid w:val="00097033"/>
    <w:rsid w:val="00097BEA"/>
    <w:rsid w:val="000A25C5"/>
    <w:rsid w:val="000B1251"/>
    <w:rsid w:val="000B43AF"/>
    <w:rsid w:val="000B5B3D"/>
    <w:rsid w:val="000B7521"/>
    <w:rsid w:val="000C5628"/>
    <w:rsid w:val="000C6181"/>
    <w:rsid w:val="000D71E6"/>
    <w:rsid w:val="000E22E3"/>
    <w:rsid w:val="00101036"/>
    <w:rsid w:val="00102269"/>
    <w:rsid w:val="00104E3A"/>
    <w:rsid w:val="00105ED9"/>
    <w:rsid w:val="0010691A"/>
    <w:rsid w:val="00115014"/>
    <w:rsid w:val="00116E2F"/>
    <w:rsid w:val="00121F31"/>
    <w:rsid w:val="00122CFD"/>
    <w:rsid w:val="00125E19"/>
    <w:rsid w:val="00134F4C"/>
    <w:rsid w:val="001368CF"/>
    <w:rsid w:val="00144A6D"/>
    <w:rsid w:val="00144C94"/>
    <w:rsid w:val="00147192"/>
    <w:rsid w:val="001578B9"/>
    <w:rsid w:val="001713E7"/>
    <w:rsid w:val="001746C9"/>
    <w:rsid w:val="00180220"/>
    <w:rsid w:val="001A5EC6"/>
    <w:rsid w:val="001B2AB1"/>
    <w:rsid w:val="001B5B96"/>
    <w:rsid w:val="001B5CA3"/>
    <w:rsid w:val="001B7B60"/>
    <w:rsid w:val="001C23CD"/>
    <w:rsid w:val="001C3A76"/>
    <w:rsid w:val="001C7022"/>
    <w:rsid w:val="001D01AC"/>
    <w:rsid w:val="001D092B"/>
    <w:rsid w:val="001E12A9"/>
    <w:rsid w:val="001E13DE"/>
    <w:rsid w:val="001E2716"/>
    <w:rsid w:val="001E7138"/>
    <w:rsid w:val="001F1E9D"/>
    <w:rsid w:val="001F6FBC"/>
    <w:rsid w:val="002024C2"/>
    <w:rsid w:val="00213176"/>
    <w:rsid w:val="00214A58"/>
    <w:rsid w:val="00215B8E"/>
    <w:rsid w:val="002237DA"/>
    <w:rsid w:val="00227B78"/>
    <w:rsid w:val="002335AF"/>
    <w:rsid w:val="0023703B"/>
    <w:rsid w:val="00247F15"/>
    <w:rsid w:val="0027083B"/>
    <w:rsid w:val="0027199A"/>
    <w:rsid w:val="0027327B"/>
    <w:rsid w:val="00280F7D"/>
    <w:rsid w:val="00282661"/>
    <w:rsid w:val="00291707"/>
    <w:rsid w:val="002940D5"/>
    <w:rsid w:val="0029458D"/>
    <w:rsid w:val="002A3354"/>
    <w:rsid w:val="002A723F"/>
    <w:rsid w:val="002B0DE8"/>
    <w:rsid w:val="002B11BF"/>
    <w:rsid w:val="002B3482"/>
    <w:rsid w:val="002C1D47"/>
    <w:rsid w:val="002C3EFC"/>
    <w:rsid w:val="002D23D0"/>
    <w:rsid w:val="002D5358"/>
    <w:rsid w:val="002D5D2C"/>
    <w:rsid w:val="002E17D9"/>
    <w:rsid w:val="002E3AC5"/>
    <w:rsid w:val="002F47F2"/>
    <w:rsid w:val="00302451"/>
    <w:rsid w:val="0030330E"/>
    <w:rsid w:val="003033EA"/>
    <w:rsid w:val="00303A93"/>
    <w:rsid w:val="00307C38"/>
    <w:rsid w:val="00314ED7"/>
    <w:rsid w:val="00315F12"/>
    <w:rsid w:val="00321579"/>
    <w:rsid w:val="00326174"/>
    <w:rsid w:val="00326C38"/>
    <w:rsid w:val="003320AF"/>
    <w:rsid w:val="00333395"/>
    <w:rsid w:val="003431CC"/>
    <w:rsid w:val="003436C8"/>
    <w:rsid w:val="00346113"/>
    <w:rsid w:val="003467ED"/>
    <w:rsid w:val="00350582"/>
    <w:rsid w:val="00354A07"/>
    <w:rsid w:val="003552F0"/>
    <w:rsid w:val="00357BCD"/>
    <w:rsid w:val="003626F1"/>
    <w:rsid w:val="00362D1A"/>
    <w:rsid w:val="00372C3F"/>
    <w:rsid w:val="003803A7"/>
    <w:rsid w:val="00387C9D"/>
    <w:rsid w:val="00392964"/>
    <w:rsid w:val="00392E2E"/>
    <w:rsid w:val="003952FD"/>
    <w:rsid w:val="003A2974"/>
    <w:rsid w:val="003A6F9D"/>
    <w:rsid w:val="003B1582"/>
    <w:rsid w:val="003B7FE8"/>
    <w:rsid w:val="003C54E4"/>
    <w:rsid w:val="003C5CF1"/>
    <w:rsid w:val="003D0480"/>
    <w:rsid w:val="003D45CE"/>
    <w:rsid w:val="003D48D8"/>
    <w:rsid w:val="003D7217"/>
    <w:rsid w:val="003E3239"/>
    <w:rsid w:val="003E6E8C"/>
    <w:rsid w:val="003E753F"/>
    <w:rsid w:val="003F46D5"/>
    <w:rsid w:val="00400373"/>
    <w:rsid w:val="00404348"/>
    <w:rsid w:val="004158D3"/>
    <w:rsid w:val="004167F2"/>
    <w:rsid w:val="00425996"/>
    <w:rsid w:val="00425E62"/>
    <w:rsid w:val="004308CE"/>
    <w:rsid w:val="0043361C"/>
    <w:rsid w:val="00433F20"/>
    <w:rsid w:val="00434EED"/>
    <w:rsid w:val="00436A25"/>
    <w:rsid w:val="004405CB"/>
    <w:rsid w:val="004414DA"/>
    <w:rsid w:val="004464B8"/>
    <w:rsid w:val="0046095A"/>
    <w:rsid w:val="00463537"/>
    <w:rsid w:val="00463605"/>
    <w:rsid w:val="00465429"/>
    <w:rsid w:val="0046621F"/>
    <w:rsid w:val="00470A61"/>
    <w:rsid w:val="00473D6C"/>
    <w:rsid w:val="004752DD"/>
    <w:rsid w:val="00475721"/>
    <w:rsid w:val="004A17CD"/>
    <w:rsid w:val="004A1EC0"/>
    <w:rsid w:val="004A3D4B"/>
    <w:rsid w:val="004A7BC1"/>
    <w:rsid w:val="004B0F8A"/>
    <w:rsid w:val="004B40E8"/>
    <w:rsid w:val="004B5A8F"/>
    <w:rsid w:val="004C6DBC"/>
    <w:rsid w:val="004D33F6"/>
    <w:rsid w:val="004D5F30"/>
    <w:rsid w:val="004D7CBB"/>
    <w:rsid w:val="004E0508"/>
    <w:rsid w:val="004E1744"/>
    <w:rsid w:val="004E180D"/>
    <w:rsid w:val="004E5035"/>
    <w:rsid w:val="004E5945"/>
    <w:rsid w:val="004E6E3E"/>
    <w:rsid w:val="004F1393"/>
    <w:rsid w:val="004F20F5"/>
    <w:rsid w:val="004F3E79"/>
    <w:rsid w:val="004F41D8"/>
    <w:rsid w:val="00500098"/>
    <w:rsid w:val="00503F1E"/>
    <w:rsid w:val="0050528A"/>
    <w:rsid w:val="00512341"/>
    <w:rsid w:val="005153D8"/>
    <w:rsid w:val="005248E2"/>
    <w:rsid w:val="005249D4"/>
    <w:rsid w:val="005337FF"/>
    <w:rsid w:val="00540618"/>
    <w:rsid w:val="00543274"/>
    <w:rsid w:val="00552342"/>
    <w:rsid w:val="00564B73"/>
    <w:rsid w:val="00567F24"/>
    <w:rsid w:val="0057234B"/>
    <w:rsid w:val="00580914"/>
    <w:rsid w:val="00582752"/>
    <w:rsid w:val="00586838"/>
    <w:rsid w:val="005A1B34"/>
    <w:rsid w:val="005A29DF"/>
    <w:rsid w:val="005B1A4B"/>
    <w:rsid w:val="005B3A40"/>
    <w:rsid w:val="005B6BF5"/>
    <w:rsid w:val="005C2B4C"/>
    <w:rsid w:val="005C5C4D"/>
    <w:rsid w:val="005C6173"/>
    <w:rsid w:val="005D6967"/>
    <w:rsid w:val="005D73C4"/>
    <w:rsid w:val="005E3747"/>
    <w:rsid w:val="005E493E"/>
    <w:rsid w:val="005E722B"/>
    <w:rsid w:val="005F7E75"/>
    <w:rsid w:val="006042D2"/>
    <w:rsid w:val="006052FF"/>
    <w:rsid w:val="00607708"/>
    <w:rsid w:val="00607C24"/>
    <w:rsid w:val="006106D6"/>
    <w:rsid w:val="006133AB"/>
    <w:rsid w:val="006135B4"/>
    <w:rsid w:val="00615E9F"/>
    <w:rsid w:val="00621F16"/>
    <w:rsid w:val="00624002"/>
    <w:rsid w:val="00630914"/>
    <w:rsid w:val="00630AA5"/>
    <w:rsid w:val="0063570E"/>
    <w:rsid w:val="00637098"/>
    <w:rsid w:val="00637EA5"/>
    <w:rsid w:val="006405E4"/>
    <w:rsid w:val="006471A9"/>
    <w:rsid w:val="00647708"/>
    <w:rsid w:val="00651A43"/>
    <w:rsid w:val="00651FFC"/>
    <w:rsid w:val="00652F71"/>
    <w:rsid w:val="00657B31"/>
    <w:rsid w:val="0066058D"/>
    <w:rsid w:val="00665673"/>
    <w:rsid w:val="00665773"/>
    <w:rsid w:val="00684694"/>
    <w:rsid w:val="00687DF6"/>
    <w:rsid w:val="006916DE"/>
    <w:rsid w:val="0069315B"/>
    <w:rsid w:val="00694664"/>
    <w:rsid w:val="0069625B"/>
    <w:rsid w:val="006A3A56"/>
    <w:rsid w:val="006A3D25"/>
    <w:rsid w:val="006A6181"/>
    <w:rsid w:val="006A7CF8"/>
    <w:rsid w:val="006B2F52"/>
    <w:rsid w:val="006B7038"/>
    <w:rsid w:val="006C0255"/>
    <w:rsid w:val="006C3190"/>
    <w:rsid w:val="006C650F"/>
    <w:rsid w:val="006C7A10"/>
    <w:rsid w:val="006D0B7B"/>
    <w:rsid w:val="006E1878"/>
    <w:rsid w:val="006E329F"/>
    <w:rsid w:val="006E70D5"/>
    <w:rsid w:val="006F509A"/>
    <w:rsid w:val="006F6157"/>
    <w:rsid w:val="00701700"/>
    <w:rsid w:val="00704B85"/>
    <w:rsid w:val="007066FB"/>
    <w:rsid w:val="00706DA6"/>
    <w:rsid w:val="007108ED"/>
    <w:rsid w:val="00714388"/>
    <w:rsid w:val="00717263"/>
    <w:rsid w:val="007179C4"/>
    <w:rsid w:val="007265AC"/>
    <w:rsid w:val="00727007"/>
    <w:rsid w:val="0073529A"/>
    <w:rsid w:val="00735A76"/>
    <w:rsid w:val="00737634"/>
    <w:rsid w:val="007434D0"/>
    <w:rsid w:val="007559E9"/>
    <w:rsid w:val="0076012E"/>
    <w:rsid w:val="007626FF"/>
    <w:rsid w:val="007770BB"/>
    <w:rsid w:val="00781B60"/>
    <w:rsid w:val="007867D4"/>
    <w:rsid w:val="0078792B"/>
    <w:rsid w:val="0078798E"/>
    <w:rsid w:val="00792AF1"/>
    <w:rsid w:val="00797DF9"/>
    <w:rsid w:val="007A643D"/>
    <w:rsid w:val="007A6750"/>
    <w:rsid w:val="007B50CA"/>
    <w:rsid w:val="007C5203"/>
    <w:rsid w:val="007D0347"/>
    <w:rsid w:val="007D1112"/>
    <w:rsid w:val="007D530D"/>
    <w:rsid w:val="007D639D"/>
    <w:rsid w:val="007E0942"/>
    <w:rsid w:val="007E0AF6"/>
    <w:rsid w:val="007E17CC"/>
    <w:rsid w:val="007E3809"/>
    <w:rsid w:val="007E3A7D"/>
    <w:rsid w:val="007E7F55"/>
    <w:rsid w:val="007F14DD"/>
    <w:rsid w:val="007F2462"/>
    <w:rsid w:val="007F2889"/>
    <w:rsid w:val="007F2C3F"/>
    <w:rsid w:val="007F3F05"/>
    <w:rsid w:val="007F7383"/>
    <w:rsid w:val="00800456"/>
    <w:rsid w:val="00801334"/>
    <w:rsid w:val="008050EF"/>
    <w:rsid w:val="00806C01"/>
    <w:rsid w:val="00816498"/>
    <w:rsid w:val="00825335"/>
    <w:rsid w:val="00825FC4"/>
    <w:rsid w:val="008269CE"/>
    <w:rsid w:val="008319CD"/>
    <w:rsid w:val="00842824"/>
    <w:rsid w:val="008456FE"/>
    <w:rsid w:val="00855EDF"/>
    <w:rsid w:val="00862BC6"/>
    <w:rsid w:val="008642F6"/>
    <w:rsid w:val="008657C0"/>
    <w:rsid w:val="00873A0D"/>
    <w:rsid w:val="00887886"/>
    <w:rsid w:val="00890CE9"/>
    <w:rsid w:val="00890DE8"/>
    <w:rsid w:val="00894C77"/>
    <w:rsid w:val="008B1FD2"/>
    <w:rsid w:val="008B3C72"/>
    <w:rsid w:val="008B470B"/>
    <w:rsid w:val="008B62C0"/>
    <w:rsid w:val="008B6943"/>
    <w:rsid w:val="008B707E"/>
    <w:rsid w:val="008C1198"/>
    <w:rsid w:val="008C39DC"/>
    <w:rsid w:val="008D03DF"/>
    <w:rsid w:val="008D1972"/>
    <w:rsid w:val="008D5F48"/>
    <w:rsid w:val="008E06FE"/>
    <w:rsid w:val="008E1A94"/>
    <w:rsid w:val="008E5D27"/>
    <w:rsid w:val="008F004C"/>
    <w:rsid w:val="008F0428"/>
    <w:rsid w:val="008F1C93"/>
    <w:rsid w:val="008F2B9D"/>
    <w:rsid w:val="008F3B92"/>
    <w:rsid w:val="008F3D7A"/>
    <w:rsid w:val="008F4081"/>
    <w:rsid w:val="008F4EE3"/>
    <w:rsid w:val="00905286"/>
    <w:rsid w:val="0091486C"/>
    <w:rsid w:val="00916BC7"/>
    <w:rsid w:val="00921885"/>
    <w:rsid w:val="00921887"/>
    <w:rsid w:val="00926A65"/>
    <w:rsid w:val="009300A2"/>
    <w:rsid w:val="009306BA"/>
    <w:rsid w:val="00931910"/>
    <w:rsid w:val="0093609A"/>
    <w:rsid w:val="0093644A"/>
    <w:rsid w:val="00943E5E"/>
    <w:rsid w:val="00951E0E"/>
    <w:rsid w:val="009525CA"/>
    <w:rsid w:val="009553ED"/>
    <w:rsid w:val="0095659D"/>
    <w:rsid w:val="00961A50"/>
    <w:rsid w:val="009621B1"/>
    <w:rsid w:val="00970AB4"/>
    <w:rsid w:val="0097240B"/>
    <w:rsid w:val="009779D0"/>
    <w:rsid w:val="00990B97"/>
    <w:rsid w:val="009963F3"/>
    <w:rsid w:val="009A300D"/>
    <w:rsid w:val="009A42D6"/>
    <w:rsid w:val="009A5C50"/>
    <w:rsid w:val="009B4DAB"/>
    <w:rsid w:val="009B73CE"/>
    <w:rsid w:val="009C2884"/>
    <w:rsid w:val="009C6E81"/>
    <w:rsid w:val="009D2657"/>
    <w:rsid w:val="009D3D0E"/>
    <w:rsid w:val="009F709F"/>
    <w:rsid w:val="00A03F77"/>
    <w:rsid w:val="00A047E1"/>
    <w:rsid w:val="00A1000B"/>
    <w:rsid w:val="00A1412B"/>
    <w:rsid w:val="00A14803"/>
    <w:rsid w:val="00A2416B"/>
    <w:rsid w:val="00A31AC8"/>
    <w:rsid w:val="00A326FC"/>
    <w:rsid w:val="00A32DC0"/>
    <w:rsid w:val="00A40110"/>
    <w:rsid w:val="00A44207"/>
    <w:rsid w:val="00A52645"/>
    <w:rsid w:val="00A537AE"/>
    <w:rsid w:val="00A617B0"/>
    <w:rsid w:val="00A6206B"/>
    <w:rsid w:val="00A65D75"/>
    <w:rsid w:val="00A70A29"/>
    <w:rsid w:val="00A80BCD"/>
    <w:rsid w:val="00A80F0B"/>
    <w:rsid w:val="00A8407B"/>
    <w:rsid w:val="00A84457"/>
    <w:rsid w:val="00A90787"/>
    <w:rsid w:val="00A913AE"/>
    <w:rsid w:val="00AA1C27"/>
    <w:rsid w:val="00AA1DF3"/>
    <w:rsid w:val="00AA3C3E"/>
    <w:rsid w:val="00AA41BB"/>
    <w:rsid w:val="00AA5AEF"/>
    <w:rsid w:val="00AA6B6A"/>
    <w:rsid w:val="00AA70AB"/>
    <w:rsid w:val="00AB121B"/>
    <w:rsid w:val="00AB191C"/>
    <w:rsid w:val="00AB1D5E"/>
    <w:rsid w:val="00AB4AFF"/>
    <w:rsid w:val="00AC2578"/>
    <w:rsid w:val="00AC6856"/>
    <w:rsid w:val="00AD2604"/>
    <w:rsid w:val="00AD7C92"/>
    <w:rsid w:val="00AE2539"/>
    <w:rsid w:val="00AE4A55"/>
    <w:rsid w:val="00AE5B44"/>
    <w:rsid w:val="00AE6E6F"/>
    <w:rsid w:val="00AF20C8"/>
    <w:rsid w:val="00AF2EA8"/>
    <w:rsid w:val="00AF50BC"/>
    <w:rsid w:val="00AF546C"/>
    <w:rsid w:val="00AF565C"/>
    <w:rsid w:val="00AF6210"/>
    <w:rsid w:val="00AF69B0"/>
    <w:rsid w:val="00AF7439"/>
    <w:rsid w:val="00B12B5E"/>
    <w:rsid w:val="00B131DC"/>
    <w:rsid w:val="00B1476C"/>
    <w:rsid w:val="00B14AD2"/>
    <w:rsid w:val="00B22D5B"/>
    <w:rsid w:val="00B2448A"/>
    <w:rsid w:val="00B24C88"/>
    <w:rsid w:val="00B25F81"/>
    <w:rsid w:val="00B26AB9"/>
    <w:rsid w:val="00B30F1B"/>
    <w:rsid w:val="00B316E3"/>
    <w:rsid w:val="00B31CAE"/>
    <w:rsid w:val="00B356D0"/>
    <w:rsid w:val="00B368FD"/>
    <w:rsid w:val="00B36D63"/>
    <w:rsid w:val="00B372FB"/>
    <w:rsid w:val="00B46F89"/>
    <w:rsid w:val="00B504F3"/>
    <w:rsid w:val="00B51408"/>
    <w:rsid w:val="00B550DF"/>
    <w:rsid w:val="00B61180"/>
    <w:rsid w:val="00B62862"/>
    <w:rsid w:val="00B663E2"/>
    <w:rsid w:val="00B66BA1"/>
    <w:rsid w:val="00B7025C"/>
    <w:rsid w:val="00B7129E"/>
    <w:rsid w:val="00B800A8"/>
    <w:rsid w:val="00B822D1"/>
    <w:rsid w:val="00B856C7"/>
    <w:rsid w:val="00B878CC"/>
    <w:rsid w:val="00B9075C"/>
    <w:rsid w:val="00B92150"/>
    <w:rsid w:val="00B931F6"/>
    <w:rsid w:val="00B963B5"/>
    <w:rsid w:val="00BA1B55"/>
    <w:rsid w:val="00BA1CE9"/>
    <w:rsid w:val="00BA4123"/>
    <w:rsid w:val="00BA6CF4"/>
    <w:rsid w:val="00BB30D6"/>
    <w:rsid w:val="00BB3CFF"/>
    <w:rsid w:val="00BC10DD"/>
    <w:rsid w:val="00BC5279"/>
    <w:rsid w:val="00BC5D94"/>
    <w:rsid w:val="00BD2586"/>
    <w:rsid w:val="00BD66BA"/>
    <w:rsid w:val="00BD79AE"/>
    <w:rsid w:val="00BD7A38"/>
    <w:rsid w:val="00BD7A69"/>
    <w:rsid w:val="00BD7C04"/>
    <w:rsid w:val="00BF002F"/>
    <w:rsid w:val="00BF328B"/>
    <w:rsid w:val="00BF44AB"/>
    <w:rsid w:val="00BF65CE"/>
    <w:rsid w:val="00C01F19"/>
    <w:rsid w:val="00C10021"/>
    <w:rsid w:val="00C150B0"/>
    <w:rsid w:val="00C16056"/>
    <w:rsid w:val="00C30EE6"/>
    <w:rsid w:val="00C31673"/>
    <w:rsid w:val="00C44A3D"/>
    <w:rsid w:val="00C453AC"/>
    <w:rsid w:val="00C54A1E"/>
    <w:rsid w:val="00C573F7"/>
    <w:rsid w:val="00C57ED7"/>
    <w:rsid w:val="00C604C2"/>
    <w:rsid w:val="00C70098"/>
    <w:rsid w:val="00C70255"/>
    <w:rsid w:val="00C86E07"/>
    <w:rsid w:val="00C8776F"/>
    <w:rsid w:val="00C91DA4"/>
    <w:rsid w:val="00C93711"/>
    <w:rsid w:val="00CA34D1"/>
    <w:rsid w:val="00CA5782"/>
    <w:rsid w:val="00CB159B"/>
    <w:rsid w:val="00CB527D"/>
    <w:rsid w:val="00CB666A"/>
    <w:rsid w:val="00CB6C3C"/>
    <w:rsid w:val="00CC23A0"/>
    <w:rsid w:val="00CC4EE9"/>
    <w:rsid w:val="00CD5A6C"/>
    <w:rsid w:val="00CF5175"/>
    <w:rsid w:val="00D0262E"/>
    <w:rsid w:val="00D05DD9"/>
    <w:rsid w:val="00D079ED"/>
    <w:rsid w:val="00D07DC9"/>
    <w:rsid w:val="00D21079"/>
    <w:rsid w:val="00D21B28"/>
    <w:rsid w:val="00D223B4"/>
    <w:rsid w:val="00D26CF7"/>
    <w:rsid w:val="00D30398"/>
    <w:rsid w:val="00D341DC"/>
    <w:rsid w:val="00D345D9"/>
    <w:rsid w:val="00D34659"/>
    <w:rsid w:val="00D438A5"/>
    <w:rsid w:val="00D45456"/>
    <w:rsid w:val="00D47ED4"/>
    <w:rsid w:val="00D51786"/>
    <w:rsid w:val="00D52FEF"/>
    <w:rsid w:val="00D6087A"/>
    <w:rsid w:val="00D60B74"/>
    <w:rsid w:val="00D759F4"/>
    <w:rsid w:val="00D810CC"/>
    <w:rsid w:val="00D82740"/>
    <w:rsid w:val="00D857A8"/>
    <w:rsid w:val="00D86B6F"/>
    <w:rsid w:val="00D90934"/>
    <w:rsid w:val="00D94029"/>
    <w:rsid w:val="00D9796E"/>
    <w:rsid w:val="00DA309D"/>
    <w:rsid w:val="00DA5AAF"/>
    <w:rsid w:val="00DA757F"/>
    <w:rsid w:val="00DB36BF"/>
    <w:rsid w:val="00DC24FA"/>
    <w:rsid w:val="00DC2DDF"/>
    <w:rsid w:val="00DC4B93"/>
    <w:rsid w:val="00DD1237"/>
    <w:rsid w:val="00DD3414"/>
    <w:rsid w:val="00DD3E9C"/>
    <w:rsid w:val="00DD4040"/>
    <w:rsid w:val="00DE5C19"/>
    <w:rsid w:val="00DE5FE9"/>
    <w:rsid w:val="00DF36FA"/>
    <w:rsid w:val="00DF7EC5"/>
    <w:rsid w:val="00E0293F"/>
    <w:rsid w:val="00E07EAB"/>
    <w:rsid w:val="00E12E63"/>
    <w:rsid w:val="00E16CC9"/>
    <w:rsid w:val="00E20A0D"/>
    <w:rsid w:val="00E2215B"/>
    <w:rsid w:val="00E23AA9"/>
    <w:rsid w:val="00E249B7"/>
    <w:rsid w:val="00E25EDE"/>
    <w:rsid w:val="00E27039"/>
    <w:rsid w:val="00E31E7E"/>
    <w:rsid w:val="00E37F2D"/>
    <w:rsid w:val="00E430DC"/>
    <w:rsid w:val="00E47158"/>
    <w:rsid w:val="00E52300"/>
    <w:rsid w:val="00E56040"/>
    <w:rsid w:val="00E56A4A"/>
    <w:rsid w:val="00E570D2"/>
    <w:rsid w:val="00E57A9E"/>
    <w:rsid w:val="00E57D05"/>
    <w:rsid w:val="00E6600C"/>
    <w:rsid w:val="00E66C9C"/>
    <w:rsid w:val="00E7060C"/>
    <w:rsid w:val="00E73039"/>
    <w:rsid w:val="00E9092F"/>
    <w:rsid w:val="00E9117D"/>
    <w:rsid w:val="00E91DB3"/>
    <w:rsid w:val="00E91E85"/>
    <w:rsid w:val="00E93B99"/>
    <w:rsid w:val="00E95C5F"/>
    <w:rsid w:val="00E9600F"/>
    <w:rsid w:val="00E962C7"/>
    <w:rsid w:val="00E974A2"/>
    <w:rsid w:val="00E9770D"/>
    <w:rsid w:val="00EA23C7"/>
    <w:rsid w:val="00EA2451"/>
    <w:rsid w:val="00EA51E7"/>
    <w:rsid w:val="00EA5AC4"/>
    <w:rsid w:val="00EC0E52"/>
    <w:rsid w:val="00ED2F22"/>
    <w:rsid w:val="00ED4B2B"/>
    <w:rsid w:val="00ED5C21"/>
    <w:rsid w:val="00EE4340"/>
    <w:rsid w:val="00EF00AF"/>
    <w:rsid w:val="00EF0927"/>
    <w:rsid w:val="00EF3BC0"/>
    <w:rsid w:val="00EF7A2F"/>
    <w:rsid w:val="00F008F1"/>
    <w:rsid w:val="00F11097"/>
    <w:rsid w:val="00F1748C"/>
    <w:rsid w:val="00F2124E"/>
    <w:rsid w:val="00F21428"/>
    <w:rsid w:val="00F30D81"/>
    <w:rsid w:val="00F34E87"/>
    <w:rsid w:val="00F424A8"/>
    <w:rsid w:val="00F43B64"/>
    <w:rsid w:val="00F60E5E"/>
    <w:rsid w:val="00F64826"/>
    <w:rsid w:val="00F6765D"/>
    <w:rsid w:val="00F70F9A"/>
    <w:rsid w:val="00F70FF5"/>
    <w:rsid w:val="00F76149"/>
    <w:rsid w:val="00F84661"/>
    <w:rsid w:val="00F87EF4"/>
    <w:rsid w:val="00F950B3"/>
    <w:rsid w:val="00F9525C"/>
    <w:rsid w:val="00F95D66"/>
    <w:rsid w:val="00FA0DBB"/>
    <w:rsid w:val="00FA5C7D"/>
    <w:rsid w:val="00FB3DAF"/>
    <w:rsid w:val="00FC1AFC"/>
    <w:rsid w:val="00FC221B"/>
    <w:rsid w:val="00FC3571"/>
    <w:rsid w:val="00FC6191"/>
    <w:rsid w:val="00FD1D84"/>
    <w:rsid w:val="00FD33FC"/>
    <w:rsid w:val="00FD58EC"/>
    <w:rsid w:val="00FD7281"/>
    <w:rsid w:val="00FE0146"/>
    <w:rsid w:val="00FE5123"/>
    <w:rsid w:val="00FE7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DA"/>
  </w:style>
  <w:style w:type="paragraph" w:styleId="1">
    <w:name w:val="heading 1"/>
    <w:basedOn w:val="a"/>
    <w:next w:val="a"/>
    <w:link w:val="10"/>
    <w:uiPriority w:val="9"/>
    <w:qFormat/>
    <w:rsid w:val="00134F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4F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043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4F4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34F4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uiPriority w:val="99"/>
    <w:rsid w:val="00134F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unhideWhenUsed/>
    <w:rsid w:val="00134F4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134F4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34F4C"/>
    <w:rPr>
      <w:vertAlign w:val="superscript"/>
    </w:rPr>
  </w:style>
  <w:style w:type="paragraph" w:styleId="a7">
    <w:name w:val="List Paragraph"/>
    <w:basedOn w:val="a"/>
    <w:uiPriority w:val="34"/>
    <w:qFormat/>
    <w:rsid w:val="00134F4C"/>
    <w:pPr>
      <w:spacing w:after="200" w:line="276" w:lineRule="auto"/>
      <w:ind w:left="720"/>
      <w:contextualSpacing/>
    </w:pPr>
  </w:style>
  <w:style w:type="paragraph" w:customStyle="1" w:styleId="formattext">
    <w:name w:val="formattext"/>
    <w:basedOn w:val="a"/>
    <w:rsid w:val="00134F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134F4C"/>
    <w:rPr>
      <w:color w:val="0000FF"/>
      <w:u w:val="single"/>
    </w:rPr>
  </w:style>
  <w:style w:type="character" w:customStyle="1" w:styleId="w">
    <w:name w:val="w"/>
    <w:basedOn w:val="a0"/>
    <w:rsid w:val="00134F4C"/>
  </w:style>
  <w:style w:type="character" w:styleId="a9">
    <w:name w:val="Strong"/>
    <w:basedOn w:val="a0"/>
    <w:uiPriority w:val="22"/>
    <w:qFormat/>
    <w:rsid w:val="00134F4C"/>
    <w:rPr>
      <w:b/>
      <w:bCs/>
    </w:rPr>
  </w:style>
  <w:style w:type="character" w:styleId="aa">
    <w:name w:val="Emphasis"/>
    <w:basedOn w:val="a0"/>
    <w:uiPriority w:val="20"/>
    <w:qFormat/>
    <w:rsid w:val="00134F4C"/>
    <w:rPr>
      <w:i/>
      <w:iCs/>
    </w:rPr>
  </w:style>
  <w:style w:type="character" w:customStyle="1" w:styleId="sem">
    <w:name w:val="sem"/>
    <w:basedOn w:val="a0"/>
    <w:rsid w:val="00134F4C"/>
  </w:style>
  <w:style w:type="character" w:customStyle="1" w:styleId="15">
    <w:name w:val="Основной текст (15)_"/>
    <w:basedOn w:val="a0"/>
    <w:link w:val="150"/>
    <w:rsid w:val="00BF65C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BF65C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styleId="ab">
    <w:name w:val="line number"/>
    <w:basedOn w:val="a0"/>
    <w:uiPriority w:val="99"/>
    <w:semiHidden/>
    <w:unhideWhenUsed/>
    <w:rsid w:val="005E722B"/>
  </w:style>
  <w:style w:type="paragraph" w:styleId="ac">
    <w:name w:val="header"/>
    <w:basedOn w:val="a"/>
    <w:link w:val="ad"/>
    <w:uiPriority w:val="99"/>
    <w:unhideWhenUsed/>
    <w:rsid w:val="0044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405CB"/>
  </w:style>
  <w:style w:type="paragraph" w:styleId="ae">
    <w:name w:val="footer"/>
    <w:basedOn w:val="a"/>
    <w:link w:val="af"/>
    <w:uiPriority w:val="99"/>
    <w:unhideWhenUsed/>
    <w:rsid w:val="00440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405CB"/>
  </w:style>
  <w:style w:type="table" w:styleId="af0">
    <w:name w:val="Table Grid"/>
    <w:basedOn w:val="a1"/>
    <w:uiPriority w:val="39"/>
    <w:rsid w:val="000A25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D82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D827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7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8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406767">
                  <w:marLeft w:val="0"/>
                  <w:marRight w:val="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85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9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8554">
                              <w:marLeft w:val="27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443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555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9245011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single" w:sz="6" w:space="8" w:color="999999"/>
                                            <w:left w:val="single" w:sz="6" w:space="15" w:color="999999"/>
                                            <w:bottom w:val="single" w:sz="6" w:space="11" w:color="999999"/>
                                            <w:right w:val="single" w:sz="6" w:space="4" w:color="999999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u.wikipedia.org/wiki/%D0%98%D1%81%D0%BA%D1%83%D1%81%D1%81%D1%82%D0%B2%D0%BE" TargetMode="External"/><Relationship Id="rId18" Type="http://schemas.openxmlformats.org/officeDocument/2006/relationships/hyperlink" Target="http://www.consultant.ru/document/cons_doc_LAW_128070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ru.wikipedia.org/wiki/%D0%90%D1%80%D1%85%D0%B5%D0%BE%D0%BB%D0%BE%D0%B3%D0%B8%D1%8F" TargetMode="External"/><Relationship Id="rId17" Type="http://schemas.openxmlformats.org/officeDocument/2006/relationships/hyperlink" Target="http://www.museum.ru/RME/sci_etno.as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useum.ru/RME/sci_milit.asp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/index.php?title=%D0%AD%D0%BA%D1%81%D0%BF%D0%BE%D0%BD%D0%B0%D1%82&amp;action=edit&amp;redlink=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94%D0%BE%D0%BA%D1%83%D0%BC%D0%B5%D0%BD%D1%82" TargetMode="External"/><Relationship Id="rId10" Type="http://schemas.openxmlformats.org/officeDocument/2006/relationships/hyperlink" Target="consultantplus://offline/ref=1A3170F0C13343F016BE381FB6AEF687448DB22F06EAF9C39C255A7342A2F8F369EA7C435AO9q7K" TargetMode="External"/><Relationship Id="rId19" Type="http://schemas.openxmlformats.org/officeDocument/2006/relationships/hyperlink" Target="http://www.consultant.ru/document/cons_doc_LAW_12807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3061185E2CF88D7D9F9A4E3EEBC5A107B68F55DD31C0D78E00E802232DD22DA949F6967DE00A7EAj6t4M" TargetMode="External"/><Relationship Id="rId14" Type="http://schemas.openxmlformats.org/officeDocument/2006/relationships/hyperlink" Target="https://ru.wikipedia.org/wiki/%D0%A0%D0%B5%D0%BC%D0%B5%D1%81%D0%BB%D0%B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12581-DFEB-4552-B15F-17C40BF62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5306</Words>
  <Characters>30250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prot_1</cp:lastModifiedBy>
  <cp:revision>7</cp:revision>
  <cp:lastPrinted>2016-11-22T08:54:00Z</cp:lastPrinted>
  <dcterms:created xsi:type="dcterms:W3CDTF">2016-11-17T06:14:00Z</dcterms:created>
  <dcterms:modified xsi:type="dcterms:W3CDTF">2016-11-24T03:49:00Z</dcterms:modified>
</cp:coreProperties>
</file>